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4901" w14:textId="2A8282F4" w:rsidR="00CF153D" w:rsidRPr="00CF153D" w:rsidRDefault="00CF153D" w:rsidP="006B25AA">
      <w:pPr>
        <w:pStyle w:val="Heading2"/>
        <w:rPr>
          <w:lang w:val="en-AU"/>
        </w:rPr>
      </w:pPr>
      <w:r w:rsidRPr="00CF153D">
        <w:rPr>
          <w:lang w:val="en-AU"/>
        </w:rPr>
        <w:t>Background</w:t>
      </w:r>
    </w:p>
    <w:p w14:paraId="72E4017A" w14:textId="5FAEB023" w:rsidR="00CF153D" w:rsidRPr="00CF153D" w:rsidRDefault="00CF153D" w:rsidP="006B25AA">
      <w:pPr>
        <w:pStyle w:val="Heading2"/>
        <w:rPr>
          <w:rFonts w:asciiTheme="minorHAnsi" w:eastAsiaTheme="minorHAnsi" w:hAnsiTheme="minorHAnsi" w:cstheme="minorBidi"/>
          <w:b w:val="0"/>
          <w:caps w:val="0"/>
          <w:color w:val="auto"/>
          <w:sz w:val="20"/>
          <w:szCs w:val="24"/>
          <w:lang w:val="en-AU"/>
        </w:rPr>
      </w:pPr>
      <w:r w:rsidRPr="00CF153D">
        <w:rPr>
          <w:rFonts w:asciiTheme="minorHAnsi" w:eastAsiaTheme="minorHAnsi" w:hAnsiTheme="minorHAnsi" w:cstheme="minorBidi"/>
          <w:b w:val="0"/>
          <w:caps w:val="0"/>
          <w:color w:val="auto"/>
          <w:sz w:val="20"/>
          <w:szCs w:val="24"/>
          <w:lang w:val="en-AU"/>
        </w:rPr>
        <w:t xml:space="preserve">Schooling is compulsory for children and young people aged from 6 – 17 years unless an exemption from attendance or enrolment </w:t>
      </w:r>
      <w:r w:rsidR="005F4385">
        <w:rPr>
          <w:rFonts w:asciiTheme="minorHAnsi" w:eastAsiaTheme="minorHAnsi" w:hAnsiTheme="minorHAnsi" w:cstheme="minorBidi"/>
          <w:b w:val="0"/>
          <w:caps w:val="0"/>
          <w:color w:val="auto"/>
          <w:sz w:val="20"/>
          <w:szCs w:val="24"/>
          <w:lang w:val="en-AU"/>
        </w:rPr>
        <w:t>is</w:t>
      </w:r>
      <w:r w:rsidRPr="00CF153D">
        <w:rPr>
          <w:rFonts w:asciiTheme="minorHAnsi" w:eastAsiaTheme="minorHAnsi" w:hAnsiTheme="minorHAnsi" w:cstheme="minorBidi"/>
          <w:b w:val="0"/>
          <w:caps w:val="0"/>
          <w:color w:val="auto"/>
          <w:sz w:val="20"/>
          <w:szCs w:val="24"/>
          <w:lang w:val="en-AU"/>
        </w:rPr>
        <w:t xml:space="preserve"> granted. </w:t>
      </w:r>
    </w:p>
    <w:p w14:paraId="30198B60" w14:textId="0A501F49" w:rsidR="00CF153D" w:rsidRPr="00CF153D" w:rsidRDefault="00CF153D" w:rsidP="006B25AA">
      <w:pPr>
        <w:pStyle w:val="Heading2"/>
        <w:rPr>
          <w:rFonts w:asciiTheme="minorHAnsi" w:eastAsiaTheme="minorHAnsi" w:hAnsiTheme="minorHAnsi" w:cstheme="minorBidi"/>
          <w:b w:val="0"/>
          <w:caps w:val="0"/>
          <w:color w:val="auto"/>
          <w:sz w:val="20"/>
          <w:szCs w:val="24"/>
          <w:lang w:val="en-AU"/>
        </w:rPr>
      </w:pPr>
      <w:r w:rsidRPr="00CF153D">
        <w:rPr>
          <w:rFonts w:asciiTheme="minorHAnsi" w:eastAsiaTheme="minorHAnsi" w:hAnsiTheme="minorHAnsi" w:cstheme="minorBidi"/>
          <w:b w:val="0"/>
          <w:caps w:val="0"/>
          <w:color w:val="auto"/>
          <w:sz w:val="20"/>
          <w:szCs w:val="24"/>
          <w:lang w:val="en-AU"/>
        </w:rPr>
        <w:t xml:space="preserve">Daily school attendance is important for all children and young people to succeed in education and to ensure they </w:t>
      </w:r>
      <w:r w:rsidR="005F4385" w:rsidRPr="00CF153D">
        <w:rPr>
          <w:rFonts w:asciiTheme="minorHAnsi" w:eastAsiaTheme="minorHAnsi" w:hAnsiTheme="minorHAnsi" w:cstheme="minorBidi"/>
          <w:b w:val="0"/>
          <w:caps w:val="0"/>
          <w:color w:val="auto"/>
          <w:sz w:val="20"/>
          <w:szCs w:val="24"/>
          <w:lang w:val="en-AU"/>
        </w:rPr>
        <w:t>do not</w:t>
      </w:r>
      <w:r w:rsidRPr="00CF153D">
        <w:rPr>
          <w:rFonts w:asciiTheme="minorHAnsi" w:eastAsiaTheme="minorHAnsi" w:hAnsiTheme="minorHAnsi" w:cstheme="minorBidi"/>
          <w:b w:val="0"/>
          <w:caps w:val="0"/>
          <w:color w:val="auto"/>
          <w:sz w:val="20"/>
          <w:szCs w:val="24"/>
          <w:lang w:val="en-AU"/>
        </w:rPr>
        <w:t xml:space="preserve"> fall behind both socially and developmentally. Children and young people who regularly attend school and complete Year 12 or an equivalent qualification have better health outcomes, better employment outcomes, and higher incomes across their lives. It is important that children develop habits of regular attendance at an early age.</w:t>
      </w:r>
    </w:p>
    <w:p w14:paraId="5F04A4A2" w14:textId="2F7EF4CA" w:rsidR="00CF153D" w:rsidRPr="00CF153D" w:rsidRDefault="00CF153D" w:rsidP="006B25AA">
      <w:pPr>
        <w:pStyle w:val="Heading2"/>
        <w:rPr>
          <w:rFonts w:asciiTheme="minorHAnsi" w:eastAsiaTheme="minorHAnsi" w:hAnsiTheme="minorHAnsi" w:cstheme="minorBidi"/>
          <w:b w:val="0"/>
          <w:caps w:val="0"/>
          <w:color w:val="auto"/>
          <w:sz w:val="20"/>
          <w:szCs w:val="24"/>
          <w:lang w:val="en-AU"/>
        </w:rPr>
      </w:pPr>
      <w:r w:rsidRPr="00CF153D">
        <w:rPr>
          <w:rFonts w:asciiTheme="minorHAnsi" w:eastAsiaTheme="minorHAnsi" w:hAnsiTheme="minorHAnsi" w:cstheme="minorBidi"/>
          <w:b w:val="0"/>
          <w:caps w:val="0"/>
          <w:color w:val="auto"/>
          <w:sz w:val="20"/>
          <w:szCs w:val="24"/>
          <w:lang w:val="en-AU"/>
        </w:rPr>
        <w:t>School participation is important as it maximises life opportunities for children and young people by providing them with education and support ne</w:t>
      </w:r>
      <w:r w:rsidR="00CD7CFE">
        <w:rPr>
          <w:rFonts w:asciiTheme="minorHAnsi" w:eastAsiaTheme="minorHAnsi" w:hAnsiTheme="minorHAnsi" w:cstheme="minorBidi"/>
          <w:b w:val="0"/>
          <w:caps w:val="0"/>
          <w:color w:val="auto"/>
          <w:sz w:val="20"/>
          <w:szCs w:val="24"/>
          <w:lang w:val="en-AU"/>
        </w:rPr>
        <w:t xml:space="preserve">tworks.  School helps people </w:t>
      </w:r>
      <w:r w:rsidRPr="00CF153D">
        <w:rPr>
          <w:rFonts w:asciiTheme="minorHAnsi" w:eastAsiaTheme="minorHAnsi" w:hAnsiTheme="minorHAnsi" w:cstheme="minorBidi"/>
          <w:b w:val="0"/>
          <w:caps w:val="0"/>
          <w:color w:val="auto"/>
          <w:sz w:val="20"/>
          <w:szCs w:val="24"/>
          <w:lang w:val="en-AU"/>
        </w:rPr>
        <w:t xml:space="preserve">develop important skills, knowledge and </w:t>
      </w:r>
      <w:r w:rsidR="005F4385" w:rsidRPr="00CF153D">
        <w:rPr>
          <w:rFonts w:asciiTheme="minorHAnsi" w:eastAsiaTheme="minorHAnsi" w:hAnsiTheme="minorHAnsi" w:cstheme="minorBidi"/>
          <w:b w:val="0"/>
          <w:caps w:val="0"/>
          <w:color w:val="auto"/>
          <w:sz w:val="20"/>
          <w:szCs w:val="24"/>
          <w:lang w:val="en-AU"/>
        </w:rPr>
        <w:t>values that</w:t>
      </w:r>
      <w:r w:rsidRPr="00CF153D">
        <w:rPr>
          <w:rFonts w:asciiTheme="minorHAnsi" w:eastAsiaTheme="minorHAnsi" w:hAnsiTheme="minorHAnsi" w:cstheme="minorBidi"/>
          <w:b w:val="0"/>
          <w:caps w:val="0"/>
          <w:color w:val="auto"/>
          <w:sz w:val="20"/>
          <w:szCs w:val="24"/>
          <w:lang w:val="en-AU"/>
        </w:rPr>
        <w:t xml:space="preserve"> set them up for further learning and participation in their community.</w:t>
      </w:r>
    </w:p>
    <w:p w14:paraId="7A865A69" w14:textId="77777777" w:rsidR="00CF153D" w:rsidRDefault="00CF153D" w:rsidP="006B25AA">
      <w:pPr>
        <w:pStyle w:val="Heading2"/>
        <w:rPr>
          <w:rFonts w:asciiTheme="minorHAnsi" w:eastAsiaTheme="minorHAnsi" w:hAnsiTheme="minorHAnsi" w:cstheme="minorBidi"/>
          <w:b w:val="0"/>
          <w:caps w:val="0"/>
          <w:color w:val="auto"/>
          <w:sz w:val="20"/>
          <w:szCs w:val="24"/>
          <w:lang w:val="en-AU"/>
        </w:rPr>
      </w:pPr>
    </w:p>
    <w:p w14:paraId="73D0E310" w14:textId="77721DB9" w:rsidR="00CF153D" w:rsidRPr="00CF153D" w:rsidRDefault="00CF153D" w:rsidP="006B25AA">
      <w:pPr>
        <w:pStyle w:val="Heading2"/>
        <w:rPr>
          <w:lang w:val="en-AU"/>
        </w:rPr>
      </w:pPr>
      <w:r w:rsidRPr="00CF153D">
        <w:rPr>
          <w:lang w:val="en-AU"/>
        </w:rPr>
        <w:t>School context</w:t>
      </w:r>
    </w:p>
    <w:p w14:paraId="7EE85690" w14:textId="53C5225C" w:rsidR="006B25AA" w:rsidRDefault="00CF153D" w:rsidP="006B25AA">
      <w:pPr>
        <w:pStyle w:val="Quote"/>
        <w:ind w:left="0" w:right="0"/>
        <w:rPr>
          <w:i w:val="0"/>
          <w:iCs w:val="0"/>
          <w:color w:val="auto"/>
          <w:lang w:val="en-AU"/>
        </w:rPr>
      </w:pPr>
      <w:r w:rsidRPr="00CF153D">
        <w:rPr>
          <w:i w:val="0"/>
          <w:iCs w:val="0"/>
          <w:color w:val="auto"/>
          <w:lang w:val="en-AU"/>
        </w:rPr>
        <w:t xml:space="preserve">This staged response to non-attendance is part of a whole-school approach to the engagement of students in their learning and school life.  </w:t>
      </w:r>
      <w:r w:rsidR="005F4385">
        <w:rPr>
          <w:i w:val="0"/>
          <w:iCs w:val="0"/>
          <w:color w:val="auto"/>
          <w:lang w:val="en-AU"/>
        </w:rPr>
        <w:t xml:space="preserve">This </w:t>
      </w:r>
      <w:r w:rsidR="004169DF">
        <w:rPr>
          <w:i w:val="0"/>
          <w:iCs w:val="0"/>
          <w:color w:val="auto"/>
          <w:lang w:val="en-AU"/>
        </w:rPr>
        <w:t>document</w:t>
      </w:r>
      <w:r w:rsidR="005F4385">
        <w:rPr>
          <w:i w:val="0"/>
          <w:iCs w:val="0"/>
          <w:color w:val="auto"/>
          <w:lang w:val="en-AU"/>
        </w:rPr>
        <w:t xml:space="preserve"> needs to be</w:t>
      </w:r>
      <w:r w:rsidR="0029749C">
        <w:rPr>
          <w:i w:val="0"/>
          <w:iCs w:val="0"/>
          <w:color w:val="auto"/>
          <w:lang w:val="en-AU"/>
        </w:rPr>
        <w:t xml:space="preserve"> </w:t>
      </w:r>
      <w:r w:rsidRPr="00CF153D">
        <w:rPr>
          <w:i w:val="0"/>
          <w:iCs w:val="0"/>
          <w:color w:val="auto"/>
          <w:lang w:val="en-AU"/>
        </w:rPr>
        <w:t xml:space="preserve">read in conjunction with: </w:t>
      </w:r>
    </w:p>
    <w:p w14:paraId="7F21D137" w14:textId="3FA6033E" w:rsidR="006B25AA" w:rsidRDefault="00CF153D" w:rsidP="006B25AA">
      <w:pPr>
        <w:pStyle w:val="Quote"/>
        <w:numPr>
          <w:ilvl w:val="0"/>
          <w:numId w:val="34"/>
        </w:numPr>
        <w:ind w:right="0"/>
        <w:rPr>
          <w:i w:val="0"/>
          <w:iCs w:val="0"/>
          <w:color w:val="auto"/>
          <w:lang w:val="en-AU"/>
        </w:rPr>
      </w:pPr>
      <w:r w:rsidRPr="00CF5791">
        <w:rPr>
          <w:i w:val="0"/>
          <w:iCs w:val="0"/>
          <w:color w:val="auto"/>
          <w:lang w:val="en-AU"/>
        </w:rPr>
        <w:t>The school’s</w:t>
      </w:r>
      <w:hyperlink r:id="rId12" w:history="1">
        <w:r w:rsidR="00C5183C" w:rsidRPr="00C5183C">
          <w:rPr>
            <w:rStyle w:val="Hyperlink"/>
            <w:i w:val="0"/>
            <w:iCs w:val="0"/>
            <w:u w:val="none"/>
            <w:lang w:val="en-AU"/>
          </w:rPr>
          <w:t xml:space="preserve"> </w:t>
        </w:r>
        <w:r w:rsidR="00C5183C">
          <w:rPr>
            <w:rStyle w:val="Hyperlink"/>
            <w:i w:val="0"/>
            <w:iCs w:val="0"/>
            <w:lang w:val="en-AU"/>
          </w:rPr>
          <w:t>Child Safe</w:t>
        </w:r>
        <w:r w:rsidRPr="00CF5791">
          <w:rPr>
            <w:rStyle w:val="Hyperlink"/>
            <w:i w:val="0"/>
            <w:iCs w:val="0"/>
            <w:lang w:val="en-AU"/>
          </w:rPr>
          <w:t xml:space="preserve"> and</w:t>
        </w:r>
        <w:r w:rsidR="00CF5791" w:rsidRPr="00CF5791">
          <w:rPr>
            <w:rStyle w:val="Hyperlink"/>
            <w:i w:val="0"/>
            <w:iCs w:val="0"/>
            <w:lang w:val="en-AU"/>
          </w:rPr>
          <w:t xml:space="preserve"> Wellbeing</w:t>
        </w:r>
        <w:r w:rsidRPr="00CF5791">
          <w:rPr>
            <w:rStyle w:val="Hyperlink"/>
            <w:i w:val="0"/>
            <w:iCs w:val="0"/>
            <w:lang w:val="en-AU"/>
          </w:rPr>
          <w:t xml:space="preserve"> </w:t>
        </w:r>
        <w:r w:rsidR="00CF5791" w:rsidRPr="00CF5791">
          <w:rPr>
            <w:rStyle w:val="Hyperlink"/>
            <w:i w:val="0"/>
            <w:iCs w:val="0"/>
            <w:lang w:val="en-AU"/>
          </w:rPr>
          <w:t>Policy</w:t>
        </w:r>
      </w:hyperlink>
      <w:r w:rsidR="00CF5791" w:rsidRPr="00CF5791">
        <w:rPr>
          <w:i w:val="0"/>
          <w:iCs w:val="0"/>
          <w:color w:val="auto"/>
          <w:lang w:val="en-AU"/>
        </w:rPr>
        <w:t xml:space="preserve"> </w:t>
      </w:r>
      <w:r w:rsidR="00CF5791">
        <w:rPr>
          <w:i w:val="0"/>
          <w:iCs w:val="0"/>
          <w:color w:val="auto"/>
          <w:lang w:val="en-AU"/>
        </w:rPr>
        <w:t xml:space="preserve">- located on the school website. </w:t>
      </w:r>
    </w:p>
    <w:p w14:paraId="33E115C7" w14:textId="52018CA5" w:rsidR="006B25AA" w:rsidRDefault="00CF5791" w:rsidP="006B25AA">
      <w:pPr>
        <w:pStyle w:val="Quote"/>
        <w:numPr>
          <w:ilvl w:val="0"/>
          <w:numId w:val="34"/>
        </w:numPr>
        <w:ind w:right="0"/>
        <w:rPr>
          <w:i w:val="0"/>
          <w:iCs w:val="0"/>
          <w:color w:val="auto"/>
          <w:lang w:val="en-AU"/>
        </w:rPr>
      </w:pPr>
      <w:r w:rsidRPr="006B25AA">
        <w:rPr>
          <w:i w:val="0"/>
          <w:iCs w:val="0"/>
          <w:color w:val="auto"/>
          <w:lang w:val="en-AU"/>
        </w:rPr>
        <w:t xml:space="preserve">The school’s </w:t>
      </w:r>
      <w:hyperlink r:id="rId13" w:history="1">
        <w:r w:rsidRPr="00C5183C">
          <w:rPr>
            <w:rStyle w:val="Hyperlink"/>
            <w:i w:val="0"/>
            <w:iCs w:val="0"/>
            <w:lang w:val="en-AU"/>
          </w:rPr>
          <w:t>Attendance Po</w:t>
        </w:r>
        <w:r w:rsidRPr="00C5183C">
          <w:rPr>
            <w:rStyle w:val="Hyperlink"/>
            <w:i w:val="0"/>
            <w:iCs w:val="0"/>
            <w:lang w:val="en-AU"/>
          </w:rPr>
          <w:t>l</w:t>
        </w:r>
        <w:r w:rsidRPr="00C5183C">
          <w:rPr>
            <w:rStyle w:val="Hyperlink"/>
            <w:i w:val="0"/>
            <w:iCs w:val="0"/>
            <w:lang w:val="en-AU"/>
          </w:rPr>
          <w:t>icy</w:t>
        </w:r>
      </w:hyperlink>
      <w:r w:rsidRPr="006B25AA">
        <w:rPr>
          <w:i w:val="0"/>
          <w:iCs w:val="0"/>
          <w:color w:val="auto"/>
          <w:lang w:val="en-AU"/>
        </w:rPr>
        <w:t xml:space="preserve"> - located on the school website.</w:t>
      </w:r>
    </w:p>
    <w:p w14:paraId="4E34B9D3" w14:textId="77777777" w:rsidR="006B25AA" w:rsidRDefault="00A14DC1" w:rsidP="006B25AA">
      <w:pPr>
        <w:pStyle w:val="Quote"/>
        <w:numPr>
          <w:ilvl w:val="0"/>
          <w:numId w:val="34"/>
        </w:numPr>
        <w:ind w:right="0"/>
        <w:rPr>
          <w:i w:val="0"/>
          <w:iCs w:val="0"/>
          <w:color w:val="auto"/>
          <w:lang w:val="en-AU"/>
        </w:rPr>
      </w:pPr>
      <w:hyperlink r:id="rId14" w:history="1">
        <w:r w:rsidR="001F47F7" w:rsidRPr="006B25AA">
          <w:rPr>
            <w:rStyle w:val="Hyperlink"/>
            <w:lang w:val="en-AU"/>
          </w:rPr>
          <w:t>Everyday Cou</w:t>
        </w:r>
        <w:r w:rsidR="001F47F7" w:rsidRPr="006B25AA">
          <w:rPr>
            <w:rStyle w:val="Hyperlink"/>
            <w:lang w:val="en-AU"/>
          </w:rPr>
          <w:t>n</w:t>
        </w:r>
        <w:r w:rsidR="001F47F7" w:rsidRPr="006B25AA">
          <w:rPr>
            <w:rStyle w:val="Hyperlink"/>
            <w:lang w:val="en-AU"/>
          </w:rPr>
          <w:t>ts</w:t>
        </w:r>
      </w:hyperlink>
    </w:p>
    <w:p w14:paraId="44EB0FBC" w14:textId="0F4543E3" w:rsidR="006B25AA" w:rsidRDefault="00A14DC1" w:rsidP="006B25AA">
      <w:pPr>
        <w:pStyle w:val="Quote"/>
        <w:numPr>
          <w:ilvl w:val="0"/>
          <w:numId w:val="34"/>
        </w:numPr>
        <w:ind w:right="0"/>
        <w:rPr>
          <w:i w:val="0"/>
          <w:iCs w:val="0"/>
          <w:color w:val="auto"/>
          <w:lang w:val="en-AU"/>
        </w:rPr>
      </w:pPr>
      <w:hyperlink r:id="rId15" w:history="1">
        <w:r w:rsidR="00CF153D" w:rsidRPr="006B25AA">
          <w:rPr>
            <w:rStyle w:val="Hyperlink"/>
            <w:i w:val="0"/>
            <w:iCs w:val="0"/>
            <w:lang w:val="en-AU"/>
          </w:rPr>
          <w:t>DET Atten</w:t>
        </w:r>
        <w:r w:rsidR="00CF153D" w:rsidRPr="006B25AA">
          <w:rPr>
            <w:rStyle w:val="Hyperlink"/>
            <w:i w:val="0"/>
            <w:iCs w:val="0"/>
            <w:lang w:val="en-AU"/>
          </w:rPr>
          <w:t>d</w:t>
        </w:r>
        <w:r w:rsidR="00CF153D" w:rsidRPr="006B25AA">
          <w:rPr>
            <w:rStyle w:val="Hyperlink"/>
            <w:i w:val="0"/>
            <w:iCs w:val="0"/>
            <w:lang w:val="en-AU"/>
          </w:rPr>
          <w:t>ance Guidelines</w:t>
        </w:r>
      </w:hyperlink>
      <w:r w:rsidR="00CF153D" w:rsidRPr="006B25AA">
        <w:rPr>
          <w:i w:val="0"/>
          <w:iCs w:val="0"/>
          <w:color w:val="auto"/>
          <w:lang w:val="en-AU"/>
        </w:rPr>
        <w:t xml:space="preserve"> </w:t>
      </w:r>
    </w:p>
    <w:p w14:paraId="0A7EDEF2" w14:textId="77777777" w:rsidR="00C5183C" w:rsidRDefault="00C5183C" w:rsidP="006B25AA">
      <w:pPr>
        <w:pStyle w:val="Quote"/>
        <w:ind w:left="0" w:right="0"/>
      </w:pPr>
    </w:p>
    <w:p w14:paraId="45FB1451" w14:textId="6F4A251E" w:rsidR="00CF153D" w:rsidRDefault="00CF153D" w:rsidP="006B25AA">
      <w:pPr>
        <w:pStyle w:val="Quote"/>
        <w:ind w:left="0" w:right="0"/>
        <w:rPr>
          <w:i w:val="0"/>
          <w:iCs w:val="0"/>
          <w:color w:val="auto"/>
          <w:lang w:val="en-AU"/>
        </w:rPr>
      </w:pPr>
      <w:r w:rsidRPr="00CF153D">
        <w:rPr>
          <w:i w:val="0"/>
          <w:iCs w:val="0"/>
          <w:color w:val="auto"/>
          <w:lang w:val="en-AU"/>
        </w:rPr>
        <w:t>Our attendance policy/student engagement policy sets out our shared responsibilities in promoting attendance and encouraging engagement and participation at a whole school l</w:t>
      </w:r>
      <w:r w:rsidR="00453961">
        <w:rPr>
          <w:i w:val="0"/>
          <w:iCs w:val="0"/>
          <w:color w:val="auto"/>
          <w:lang w:val="en-AU"/>
        </w:rPr>
        <w:t xml:space="preserve">evel and on an individual level. </w:t>
      </w:r>
      <w:r w:rsidRPr="00CF153D">
        <w:rPr>
          <w:i w:val="0"/>
          <w:iCs w:val="0"/>
          <w:color w:val="auto"/>
          <w:lang w:val="en-AU"/>
        </w:rPr>
        <w:t xml:space="preserve">Our policies recognise that effective monitoring and early intervention is crucial in managing non-attendance.  </w:t>
      </w:r>
    </w:p>
    <w:p w14:paraId="641DD9E4" w14:textId="610C9D3B" w:rsidR="007E2E60" w:rsidRDefault="00CF153D" w:rsidP="006B25AA">
      <w:pPr>
        <w:pStyle w:val="Quote"/>
        <w:ind w:left="0" w:right="0"/>
        <w:rPr>
          <w:i w:val="0"/>
          <w:iCs w:val="0"/>
          <w:color w:val="auto"/>
          <w:lang w:val="en-AU"/>
        </w:rPr>
      </w:pPr>
      <w:r w:rsidRPr="00CF153D">
        <w:rPr>
          <w:i w:val="0"/>
          <w:iCs w:val="0"/>
          <w:color w:val="auto"/>
          <w:lang w:val="en-AU"/>
        </w:rPr>
        <w:t>We are aware that chronic absences are commonly a sign of stress factors either in a student’s life outside school, and/or in the immediate learning environment</w:t>
      </w:r>
      <w:r>
        <w:rPr>
          <w:i w:val="0"/>
          <w:iCs w:val="0"/>
          <w:color w:val="auto"/>
          <w:lang w:val="en-AU"/>
        </w:rPr>
        <w:t>. W</w:t>
      </w:r>
      <w:r w:rsidRPr="00CF153D">
        <w:rPr>
          <w:i w:val="0"/>
          <w:iCs w:val="0"/>
          <w:color w:val="auto"/>
          <w:lang w:val="en-AU"/>
        </w:rPr>
        <w:t xml:space="preserve">e </w:t>
      </w:r>
      <w:r>
        <w:rPr>
          <w:i w:val="0"/>
          <w:iCs w:val="0"/>
          <w:color w:val="auto"/>
          <w:lang w:val="en-AU"/>
        </w:rPr>
        <w:t xml:space="preserve">also recognise the </w:t>
      </w:r>
      <w:r w:rsidRPr="00CF153D">
        <w:rPr>
          <w:i w:val="0"/>
          <w:iCs w:val="0"/>
          <w:color w:val="auto"/>
          <w:lang w:val="en-AU"/>
        </w:rPr>
        <w:t>early warning signs for disengagement including poor attenda</w:t>
      </w:r>
      <w:r w:rsidR="000E4B64">
        <w:rPr>
          <w:i w:val="0"/>
          <w:iCs w:val="0"/>
          <w:color w:val="auto"/>
          <w:lang w:val="en-AU"/>
        </w:rPr>
        <w:t>nce in primary school or kinder;</w:t>
      </w:r>
      <w:r w:rsidRPr="00CF153D">
        <w:rPr>
          <w:i w:val="0"/>
          <w:iCs w:val="0"/>
          <w:color w:val="auto"/>
          <w:lang w:val="en-AU"/>
        </w:rPr>
        <w:t xml:space="preserve"> frequent lateness, leaving school early, missing lessons, siblings with poor attendance, unresolved issues with staff or students, difficulties at times of transition, social or emotional issues, and chron</w:t>
      </w:r>
      <w:r w:rsidR="00216C2C">
        <w:rPr>
          <w:i w:val="0"/>
          <w:iCs w:val="0"/>
          <w:color w:val="auto"/>
          <w:lang w:val="en-AU"/>
        </w:rPr>
        <w:t>ic health issues in student and</w:t>
      </w:r>
      <w:r w:rsidRPr="00CF153D">
        <w:rPr>
          <w:i w:val="0"/>
          <w:iCs w:val="0"/>
          <w:color w:val="auto"/>
          <w:lang w:val="en-AU"/>
        </w:rPr>
        <w:t xml:space="preserve">/or family members. </w:t>
      </w:r>
    </w:p>
    <w:p w14:paraId="4E7D4FF7" w14:textId="7BA53E39" w:rsidR="00CF153D" w:rsidRDefault="00CF153D" w:rsidP="006B25AA">
      <w:pPr>
        <w:pStyle w:val="Quote"/>
        <w:ind w:left="0" w:right="0"/>
        <w:rPr>
          <w:i w:val="0"/>
          <w:iCs w:val="0"/>
          <w:color w:val="auto"/>
          <w:lang w:val="en-AU"/>
        </w:rPr>
      </w:pPr>
      <w:r w:rsidRPr="00CF153D">
        <w:rPr>
          <w:i w:val="0"/>
          <w:iCs w:val="0"/>
          <w:color w:val="auto"/>
          <w:lang w:val="en-AU"/>
        </w:rPr>
        <w:t xml:space="preserve">We acknowledge that responding quickly with offers to work in partnership with students and their families is the most effective way to manage non-attendance so that patterns do not become entrenched. For some comparison with </w:t>
      </w:r>
      <w:proofErr w:type="gramStart"/>
      <w:r w:rsidRPr="00CF153D">
        <w:rPr>
          <w:i w:val="0"/>
          <w:iCs w:val="0"/>
          <w:color w:val="auto"/>
          <w:lang w:val="en-AU"/>
        </w:rPr>
        <w:t>particular cohorts</w:t>
      </w:r>
      <w:proofErr w:type="gramEnd"/>
      <w:r w:rsidRPr="00CF153D">
        <w:rPr>
          <w:i w:val="0"/>
          <w:iCs w:val="0"/>
          <w:color w:val="auto"/>
          <w:lang w:val="en-AU"/>
        </w:rPr>
        <w:t xml:space="preserve"> or individual students in our school please see the attendance data </w:t>
      </w:r>
      <w:r w:rsidR="00216C2C">
        <w:rPr>
          <w:i w:val="0"/>
          <w:iCs w:val="0"/>
          <w:color w:val="auto"/>
          <w:lang w:val="en-AU"/>
        </w:rPr>
        <w:t>attached</w:t>
      </w:r>
      <w:r w:rsidRPr="00CF153D">
        <w:rPr>
          <w:i w:val="0"/>
          <w:iCs w:val="0"/>
          <w:color w:val="auto"/>
          <w:lang w:val="en-AU"/>
        </w:rPr>
        <w:t xml:space="preserve">. </w:t>
      </w:r>
    </w:p>
    <w:p w14:paraId="7273F27E" w14:textId="4128104F" w:rsidR="007F60AD" w:rsidRDefault="007F60AD" w:rsidP="007F60AD">
      <w:pPr>
        <w:rPr>
          <w:lang w:val="en-AU"/>
        </w:rPr>
      </w:pPr>
    </w:p>
    <w:p w14:paraId="6C75FB4F" w14:textId="418873E5" w:rsidR="007F60AD" w:rsidRPr="0074083A" w:rsidRDefault="007F60AD" w:rsidP="0074083A">
      <w:pPr>
        <w:pStyle w:val="Heading2"/>
        <w:rPr>
          <w:lang w:val="en-AU"/>
        </w:rPr>
      </w:pPr>
      <w:r>
        <w:rPr>
          <w:lang w:val="en-AU"/>
        </w:rPr>
        <w:t>Data</w:t>
      </w:r>
    </w:p>
    <w:p w14:paraId="704D45AF" w14:textId="77777777" w:rsidR="007F60AD" w:rsidRPr="007F60AD" w:rsidRDefault="007F60AD" w:rsidP="00624A55">
      <w:pPr>
        <w:rPr>
          <w:sz w:val="14"/>
          <w:szCs w:val="16"/>
          <w:lang w:val="en-AU"/>
        </w:rPr>
      </w:pPr>
    </w:p>
    <w:tbl>
      <w:tblPr>
        <w:tblStyle w:val="TableGrid"/>
        <w:tblW w:w="49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44"/>
        <w:gridCol w:w="2144"/>
        <w:gridCol w:w="2145"/>
        <w:gridCol w:w="2144"/>
        <w:gridCol w:w="2144"/>
        <w:gridCol w:w="2145"/>
      </w:tblGrid>
      <w:tr w:rsidR="003C5661" w:rsidRPr="007E2E60" w14:paraId="271B12A4" w14:textId="77777777" w:rsidTr="003C566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276" w:type="dxa"/>
            <w:gridSpan w:val="7"/>
          </w:tcPr>
          <w:p w14:paraId="74A2DD92" w14:textId="4CA0575C" w:rsidR="003C5661" w:rsidRPr="007F60AD" w:rsidRDefault="003C5661" w:rsidP="007F60AD">
            <w:pPr>
              <w:rPr>
                <w:b w:val="0"/>
                <w:color w:val="auto"/>
                <w:szCs w:val="20"/>
                <w:lang w:val="en-AU"/>
              </w:rPr>
            </w:pPr>
            <w:r w:rsidRPr="007F60AD">
              <w:rPr>
                <w:b w:val="0"/>
                <w:sz w:val="24"/>
                <w:szCs w:val="20"/>
                <w:lang w:val="en-AU"/>
              </w:rPr>
              <w:t>Aver</w:t>
            </w:r>
            <w:r w:rsidR="007F60AD" w:rsidRPr="007F60AD">
              <w:rPr>
                <w:b w:val="0"/>
                <w:sz w:val="24"/>
                <w:szCs w:val="20"/>
                <w:lang w:val="en-AU"/>
              </w:rPr>
              <w:t>age Rate of Student Attendance</w:t>
            </w:r>
          </w:p>
        </w:tc>
      </w:tr>
      <w:tr w:rsidR="007F60AD" w:rsidRPr="007E2E60" w14:paraId="2C3D3B84" w14:textId="77777777" w:rsidTr="007F60AD">
        <w:trPr>
          <w:trHeight w:val="305"/>
        </w:trPr>
        <w:tc>
          <w:tcPr>
            <w:cnfStyle w:val="001000000000" w:firstRow="0" w:lastRow="0" w:firstColumn="1" w:lastColumn="0" w:oddVBand="0" w:evenVBand="0" w:oddHBand="0" w:evenHBand="0" w:firstRowFirstColumn="0" w:firstRowLastColumn="0" w:lastRowFirstColumn="0" w:lastRowLastColumn="0"/>
            <w:tcW w:w="2410" w:type="dxa"/>
          </w:tcPr>
          <w:p w14:paraId="54A6E6EF" w14:textId="77777777" w:rsidR="00E237F4" w:rsidRPr="007F60AD" w:rsidRDefault="00E237F4" w:rsidP="007E2E60">
            <w:pPr>
              <w:pStyle w:val="TableHead"/>
              <w:rPr>
                <w:color w:val="4A66AC" w:themeColor="accent1"/>
                <w:szCs w:val="20"/>
              </w:rPr>
            </w:pPr>
          </w:p>
        </w:tc>
        <w:tc>
          <w:tcPr>
            <w:tcW w:w="2144" w:type="dxa"/>
          </w:tcPr>
          <w:p w14:paraId="6497200E" w14:textId="15D7EFA5" w:rsidR="00E237F4" w:rsidRPr="007F60AD" w:rsidRDefault="003C5661" w:rsidP="007E2E60">
            <w:pPr>
              <w:cnfStyle w:val="000000000000" w:firstRow="0" w:lastRow="0" w:firstColumn="0" w:lastColumn="0" w:oddVBand="0" w:evenVBand="0" w:oddHBand="0" w:evenHBand="0" w:firstRowFirstColumn="0" w:firstRowLastColumn="0" w:lastRowFirstColumn="0" w:lastRowLastColumn="0"/>
              <w:rPr>
                <w:b/>
                <w:szCs w:val="20"/>
                <w:lang w:val="en-AU"/>
              </w:rPr>
            </w:pPr>
            <w:r w:rsidRPr="007F60AD">
              <w:rPr>
                <w:b/>
                <w:szCs w:val="20"/>
                <w:lang w:val="en-AU"/>
              </w:rPr>
              <w:t>Year 1</w:t>
            </w:r>
          </w:p>
        </w:tc>
        <w:tc>
          <w:tcPr>
            <w:tcW w:w="2144" w:type="dxa"/>
          </w:tcPr>
          <w:p w14:paraId="2B388C71" w14:textId="79179AD5" w:rsidR="00E237F4" w:rsidRPr="007F60AD" w:rsidRDefault="003C5661" w:rsidP="007E2E60">
            <w:pPr>
              <w:cnfStyle w:val="000000000000" w:firstRow="0" w:lastRow="0" w:firstColumn="0" w:lastColumn="0" w:oddVBand="0" w:evenVBand="0" w:oddHBand="0" w:evenHBand="0" w:firstRowFirstColumn="0" w:firstRowLastColumn="0" w:lastRowFirstColumn="0" w:lastRowLastColumn="0"/>
              <w:rPr>
                <w:b/>
                <w:szCs w:val="20"/>
                <w:lang w:val="en-AU"/>
              </w:rPr>
            </w:pPr>
            <w:r w:rsidRPr="007F60AD">
              <w:rPr>
                <w:b/>
                <w:szCs w:val="20"/>
                <w:lang w:val="en-AU"/>
              </w:rPr>
              <w:t>Year 2</w:t>
            </w:r>
          </w:p>
        </w:tc>
        <w:tc>
          <w:tcPr>
            <w:tcW w:w="2145" w:type="dxa"/>
          </w:tcPr>
          <w:p w14:paraId="0E287DA4" w14:textId="26089E6F" w:rsidR="00E237F4" w:rsidRPr="007F60AD" w:rsidRDefault="003C5661" w:rsidP="007E2E60">
            <w:pPr>
              <w:cnfStyle w:val="000000000000" w:firstRow="0" w:lastRow="0" w:firstColumn="0" w:lastColumn="0" w:oddVBand="0" w:evenVBand="0" w:oddHBand="0" w:evenHBand="0" w:firstRowFirstColumn="0" w:firstRowLastColumn="0" w:lastRowFirstColumn="0" w:lastRowLastColumn="0"/>
              <w:rPr>
                <w:b/>
                <w:szCs w:val="20"/>
                <w:lang w:val="en-AU"/>
              </w:rPr>
            </w:pPr>
            <w:r w:rsidRPr="007F60AD">
              <w:rPr>
                <w:b/>
                <w:szCs w:val="20"/>
                <w:lang w:val="en-AU"/>
              </w:rPr>
              <w:t>Year 3</w:t>
            </w:r>
          </w:p>
        </w:tc>
        <w:tc>
          <w:tcPr>
            <w:tcW w:w="2144" w:type="dxa"/>
          </w:tcPr>
          <w:p w14:paraId="4268AA82" w14:textId="40C1818D" w:rsidR="00E237F4" w:rsidRPr="007F60AD" w:rsidRDefault="003C5661" w:rsidP="007E2E60">
            <w:pPr>
              <w:cnfStyle w:val="000000000000" w:firstRow="0" w:lastRow="0" w:firstColumn="0" w:lastColumn="0" w:oddVBand="0" w:evenVBand="0" w:oddHBand="0" w:evenHBand="0" w:firstRowFirstColumn="0" w:firstRowLastColumn="0" w:lastRowFirstColumn="0" w:lastRowLastColumn="0"/>
              <w:rPr>
                <w:b/>
                <w:szCs w:val="20"/>
                <w:lang w:val="en-AU"/>
              </w:rPr>
            </w:pPr>
            <w:r w:rsidRPr="007F60AD">
              <w:rPr>
                <w:b/>
                <w:szCs w:val="20"/>
                <w:lang w:val="en-AU"/>
              </w:rPr>
              <w:t>Year 4</w:t>
            </w:r>
          </w:p>
        </w:tc>
        <w:tc>
          <w:tcPr>
            <w:tcW w:w="2144" w:type="dxa"/>
          </w:tcPr>
          <w:p w14:paraId="44622454" w14:textId="795B210D" w:rsidR="00E237F4" w:rsidRPr="007F60AD" w:rsidRDefault="00E237F4" w:rsidP="007E2E60">
            <w:pPr>
              <w:cnfStyle w:val="000000000000" w:firstRow="0" w:lastRow="0" w:firstColumn="0" w:lastColumn="0" w:oddVBand="0" w:evenVBand="0" w:oddHBand="0" w:evenHBand="0" w:firstRowFirstColumn="0" w:firstRowLastColumn="0" w:lastRowFirstColumn="0" w:lastRowLastColumn="0"/>
              <w:rPr>
                <w:b/>
                <w:szCs w:val="20"/>
                <w:lang w:val="en-AU"/>
              </w:rPr>
            </w:pPr>
            <w:r w:rsidRPr="007F60AD">
              <w:rPr>
                <w:b/>
                <w:szCs w:val="20"/>
                <w:lang w:val="en-AU"/>
              </w:rPr>
              <w:t>Year 5</w:t>
            </w:r>
          </w:p>
        </w:tc>
        <w:tc>
          <w:tcPr>
            <w:tcW w:w="2145" w:type="dxa"/>
          </w:tcPr>
          <w:p w14:paraId="7DBBE496" w14:textId="4E3A8204" w:rsidR="00E237F4" w:rsidRPr="007F60AD" w:rsidRDefault="00E237F4" w:rsidP="007E2E60">
            <w:pPr>
              <w:cnfStyle w:val="000000000000" w:firstRow="0" w:lastRow="0" w:firstColumn="0" w:lastColumn="0" w:oddVBand="0" w:evenVBand="0" w:oddHBand="0" w:evenHBand="0" w:firstRowFirstColumn="0" w:firstRowLastColumn="0" w:lastRowFirstColumn="0" w:lastRowLastColumn="0"/>
              <w:rPr>
                <w:b/>
                <w:szCs w:val="20"/>
                <w:lang w:val="en-AU"/>
              </w:rPr>
            </w:pPr>
            <w:r w:rsidRPr="007F60AD">
              <w:rPr>
                <w:b/>
                <w:szCs w:val="20"/>
                <w:lang w:val="en-AU"/>
              </w:rPr>
              <w:t>Year 6</w:t>
            </w:r>
          </w:p>
        </w:tc>
      </w:tr>
      <w:tr w:rsidR="007F60AD" w:rsidRPr="007E2E60" w14:paraId="556B52F2" w14:textId="77777777" w:rsidTr="007F60AD">
        <w:trPr>
          <w:trHeight w:val="505"/>
        </w:trPr>
        <w:tc>
          <w:tcPr>
            <w:cnfStyle w:val="001000000000" w:firstRow="0" w:lastRow="0" w:firstColumn="1" w:lastColumn="0" w:oddVBand="0" w:evenVBand="0" w:oddHBand="0" w:evenHBand="0" w:firstRowFirstColumn="0" w:firstRowLastColumn="0" w:lastRowFirstColumn="0" w:lastRowLastColumn="0"/>
            <w:tcW w:w="2410" w:type="dxa"/>
          </w:tcPr>
          <w:p w14:paraId="4420F585" w14:textId="0B275018" w:rsidR="00E237F4" w:rsidRPr="007F60AD" w:rsidRDefault="003C5661" w:rsidP="007E2E60">
            <w:pPr>
              <w:rPr>
                <w:szCs w:val="20"/>
                <w:lang w:val="en-AU"/>
              </w:rPr>
            </w:pPr>
            <w:r w:rsidRPr="007F60AD">
              <w:rPr>
                <w:szCs w:val="20"/>
              </w:rPr>
              <w:t>Koo Wee Rup Primary</w:t>
            </w:r>
          </w:p>
        </w:tc>
        <w:tc>
          <w:tcPr>
            <w:tcW w:w="2144" w:type="dxa"/>
          </w:tcPr>
          <w:p w14:paraId="161FD0C5" w14:textId="45746D3F" w:rsidR="00E237F4" w:rsidRPr="007F60AD" w:rsidRDefault="009C1251" w:rsidP="007E2E60">
            <w:pPr>
              <w:cnfStyle w:val="000000000000" w:firstRow="0" w:lastRow="0" w:firstColumn="0" w:lastColumn="0" w:oddVBand="0" w:evenVBand="0" w:oddHBand="0" w:evenHBand="0" w:firstRowFirstColumn="0" w:firstRowLastColumn="0" w:lastRowFirstColumn="0" w:lastRowLastColumn="0"/>
              <w:rPr>
                <w:szCs w:val="20"/>
                <w:lang w:val="en-AU"/>
              </w:rPr>
            </w:pPr>
            <w:r>
              <w:rPr>
                <w:szCs w:val="20"/>
                <w:lang w:val="en-AU"/>
              </w:rPr>
              <w:t>89.1</w:t>
            </w:r>
            <w:r w:rsidR="007F60AD" w:rsidRPr="007F60AD">
              <w:rPr>
                <w:szCs w:val="20"/>
                <w:lang w:val="en-AU"/>
              </w:rPr>
              <w:t>%</w:t>
            </w:r>
          </w:p>
        </w:tc>
        <w:tc>
          <w:tcPr>
            <w:tcW w:w="2144" w:type="dxa"/>
          </w:tcPr>
          <w:p w14:paraId="026A1C67" w14:textId="104E51B0" w:rsidR="00E237F4" w:rsidRPr="007F60AD" w:rsidRDefault="007F60AD" w:rsidP="007E2E60">
            <w:pPr>
              <w:cnfStyle w:val="000000000000" w:firstRow="0" w:lastRow="0" w:firstColumn="0" w:lastColumn="0" w:oddVBand="0" w:evenVBand="0" w:oddHBand="0" w:evenHBand="0" w:firstRowFirstColumn="0" w:firstRowLastColumn="0" w:lastRowFirstColumn="0" w:lastRowLastColumn="0"/>
              <w:rPr>
                <w:szCs w:val="20"/>
                <w:lang w:val="en-AU"/>
              </w:rPr>
            </w:pPr>
            <w:r w:rsidRPr="007F60AD">
              <w:rPr>
                <w:szCs w:val="20"/>
                <w:lang w:val="en-AU"/>
              </w:rPr>
              <w:t>9</w:t>
            </w:r>
            <w:r w:rsidR="00A15F57">
              <w:rPr>
                <w:szCs w:val="20"/>
                <w:lang w:val="en-AU"/>
              </w:rPr>
              <w:t>1</w:t>
            </w:r>
            <w:r w:rsidR="009C1251">
              <w:rPr>
                <w:szCs w:val="20"/>
                <w:lang w:val="en-AU"/>
              </w:rPr>
              <w:t>.1</w:t>
            </w:r>
            <w:r w:rsidRPr="007F60AD">
              <w:rPr>
                <w:szCs w:val="20"/>
                <w:lang w:val="en-AU"/>
              </w:rPr>
              <w:t>%</w:t>
            </w:r>
          </w:p>
        </w:tc>
        <w:tc>
          <w:tcPr>
            <w:tcW w:w="2145" w:type="dxa"/>
          </w:tcPr>
          <w:p w14:paraId="034A5D6A" w14:textId="31114C08" w:rsidR="00E237F4" w:rsidRPr="007F60AD" w:rsidRDefault="007F60AD" w:rsidP="007E2E60">
            <w:pPr>
              <w:cnfStyle w:val="000000000000" w:firstRow="0" w:lastRow="0" w:firstColumn="0" w:lastColumn="0" w:oddVBand="0" w:evenVBand="0" w:oddHBand="0" w:evenHBand="0" w:firstRowFirstColumn="0" w:firstRowLastColumn="0" w:lastRowFirstColumn="0" w:lastRowLastColumn="0"/>
              <w:rPr>
                <w:szCs w:val="20"/>
                <w:lang w:val="en-AU"/>
              </w:rPr>
            </w:pPr>
            <w:r w:rsidRPr="007F60AD">
              <w:rPr>
                <w:szCs w:val="20"/>
                <w:lang w:val="en-AU"/>
              </w:rPr>
              <w:t>9</w:t>
            </w:r>
            <w:r w:rsidR="009C1251">
              <w:rPr>
                <w:szCs w:val="20"/>
                <w:lang w:val="en-AU"/>
              </w:rPr>
              <w:t>1.5</w:t>
            </w:r>
            <w:r w:rsidRPr="007F60AD">
              <w:rPr>
                <w:szCs w:val="20"/>
                <w:lang w:val="en-AU"/>
              </w:rPr>
              <w:t>%</w:t>
            </w:r>
          </w:p>
        </w:tc>
        <w:tc>
          <w:tcPr>
            <w:tcW w:w="2144" w:type="dxa"/>
          </w:tcPr>
          <w:p w14:paraId="56EE7024" w14:textId="4E6A87AA" w:rsidR="00E237F4" w:rsidRPr="007F60AD" w:rsidRDefault="00976081" w:rsidP="007E2E60">
            <w:pPr>
              <w:cnfStyle w:val="000000000000" w:firstRow="0" w:lastRow="0" w:firstColumn="0" w:lastColumn="0" w:oddVBand="0" w:evenVBand="0" w:oddHBand="0" w:evenHBand="0" w:firstRowFirstColumn="0" w:firstRowLastColumn="0" w:lastRowFirstColumn="0" w:lastRowLastColumn="0"/>
              <w:rPr>
                <w:szCs w:val="20"/>
                <w:lang w:val="en-AU"/>
              </w:rPr>
            </w:pPr>
            <w:r>
              <w:rPr>
                <w:szCs w:val="20"/>
                <w:lang w:val="en-AU"/>
              </w:rPr>
              <w:t>8</w:t>
            </w:r>
            <w:r w:rsidR="009C1251">
              <w:rPr>
                <w:szCs w:val="20"/>
                <w:lang w:val="en-AU"/>
              </w:rPr>
              <w:t>9.6</w:t>
            </w:r>
            <w:r w:rsidR="007F60AD" w:rsidRPr="007F60AD">
              <w:rPr>
                <w:szCs w:val="20"/>
                <w:lang w:val="en-AU"/>
              </w:rPr>
              <w:t>%</w:t>
            </w:r>
          </w:p>
        </w:tc>
        <w:tc>
          <w:tcPr>
            <w:tcW w:w="2144" w:type="dxa"/>
          </w:tcPr>
          <w:p w14:paraId="1450FD9C" w14:textId="4E80AF39" w:rsidR="00E237F4" w:rsidRPr="007F60AD" w:rsidRDefault="00A15F57" w:rsidP="007E2E60">
            <w:pPr>
              <w:cnfStyle w:val="000000000000" w:firstRow="0" w:lastRow="0" w:firstColumn="0" w:lastColumn="0" w:oddVBand="0" w:evenVBand="0" w:oddHBand="0" w:evenHBand="0" w:firstRowFirstColumn="0" w:firstRowLastColumn="0" w:lastRowFirstColumn="0" w:lastRowLastColumn="0"/>
              <w:rPr>
                <w:szCs w:val="20"/>
                <w:lang w:val="en-AU"/>
              </w:rPr>
            </w:pPr>
            <w:r>
              <w:rPr>
                <w:szCs w:val="20"/>
                <w:lang w:val="en-AU"/>
              </w:rPr>
              <w:t>8</w:t>
            </w:r>
            <w:r w:rsidR="009C1251">
              <w:rPr>
                <w:szCs w:val="20"/>
                <w:lang w:val="en-AU"/>
              </w:rPr>
              <w:t>9.3</w:t>
            </w:r>
            <w:r w:rsidR="007F60AD" w:rsidRPr="007F60AD">
              <w:rPr>
                <w:szCs w:val="20"/>
                <w:lang w:val="en-AU"/>
              </w:rPr>
              <w:t>%</w:t>
            </w:r>
          </w:p>
        </w:tc>
        <w:tc>
          <w:tcPr>
            <w:tcW w:w="2145" w:type="dxa"/>
          </w:tcPr>
          <w:p w14:paraId="42A8810B" w14:textId="2A603F29" w:rsidR="00E237F4" w:rsidRPr="007F60AD" w:rsidRDefault="007F60AD" w:rsidP="007E2E60">
            <w:pPr>
              <w:cnfStyle w:val="000000000000" w:firstRow="0" w:lastRow="0" w:firstColumn="0" w:lastColumn="0" w:oddVBand="0" w:evenVBand="0" w:oddHBand="0" w:evenHBand="0" w:firstRowFirstColumn="0" w:firstRowLastColumn="0" w:lastRowFirstColumn="0" w:lastRowLastColumn="0"/>
              <w:rPr>
                <w:szCs w:val="20"/>
                <w:lang w:val="en-AU"/>
              </w:rPr>
            </w:pPr>
            <w:r w:rsidRPr="007F60AD">
              <w:rPr>
                <w:szCs w:val="20"/>
                <w:lang w:val="en-AU"/>
              </w:rPr>
              <w:t>8</w:t>
            </w:r>
            <w:r w:rsidR="009C1251">
              <w:rPr>
                <w:szCs w:val="20"/>
                <w:lang w:val="en-AU"/>
              </w:rPr>
              <w:t>3.9</w:t>
            </w:r>
            <w:r w:rsidRPr="007F60AD">
              <w:rPr>
                <w:szCs w:val="20"/>
                <w:lang w:val="en-AU"/>
              </w:rPr>
              <w:t>%</w:t>
            </w:r>
          </w:p>
        </w:tc>
      </w:tr>
      <w:tr w:rsidR="007F60AD" w:rsidRPr="007E2E60" w14:paraId="5C05A69B" w14:textId="77777777" w:rsidTr="007F60AD">
        <w:trPr>
          <w:trHeight w:val="321"/>
        </w:trPr>
        <w:tc>
          <w:tcPr>
            <w:cnfStyle w:val="001000000000" w:firstRow="0" w:lastRow="0" w:firstColumn="1" w:lastColumn="0" w:oddVBand="0" w:evenVBand="0" w:oddHBand="0" w:evenHBand="0" w:firstRowFirstColumn="0" w:firstRowLastColumn="0" w:lastRowFirstColumn="0" w:lastRowLastColumn="0"/>
            <w:tcW w:w="2410" w:type="dxa"/>
          </w:tcPr>
          <w:p w14:paraId="1159E07D" w14:textId="304DD7D5" w:rsidR="00E237F4" w:rsidRPr="007F60AD" w:rsidRDefault="00E237F4" w:rsidP="007E2E60">
            <w:pPr>
              <w:rPr>
                <w:szCs w:val="20"/>
              </w:rPr>
            </w:pPr>
            <w:r w:rsidRPr="007F60AD">
              <w:rPr>
                <w:szCs w:val="20"/>
                <w:lang w:val="en-AU"/>
              </w:rPr>
              <w:t>State Ave*</w:t>
            </w:r>
          </w:p>
        </w:tc>
        <w:tc>
          <w:tcPr>
            <w:tcW w:w="2144" w:type="dxa"/>
          </w:tcPr>
          <w:p w14:paraId="4C6D99C0" w14:textId="1886D220" w:rsidR="00E237F4" w:rsidRPr="007F60AD" w:rsidRDefault="009C1251" w:rsidP="007E2E60">
            <w:pPr>
              <w:cnfStyle w:val="000000000000" w:firstRow="0" w:lastRow="0" w:firstColumn="0" w:lastColumn="0" w:oddVBand="0" w:evenVBand="0" w:oddHBand="0" w:evenHBand="0" w:firstRowFirstColumn="0" w:firstRowLastColumn="0" w:lastRowFirstColumn="0" w:lastRowLastColumn="0"/>
              <w:rPr>
                <w:szCs w:val="20"/>
                <w:lang w:val="en-AU"/>
              </w:rPr>
            </w:pPr>
            <w:r>
              <w:rPr>
                <w:szCs w:val="20"/>
                <w:lang w:val="en-AU"/>
              </w:rPr>
              <w:t>90.1</w:t>
            </w:r>
            <w:r w:rsidR="003C5661" w:rsidRPr="007F60AD">
              <w:rPr>
                <w:szCs w:val="20"/>
                <w:lang w:val="en-AU"/>
              </w:rPr>
              <w:t>%</w:t>
            </w:r>
          </w:p>
        </w:tc>
        <w:tc>
          <w:tcPr>
            <w:tcW w:w="2144" w:type="dxa"/>
          </w:tcPr>
          <w:p w14:paraId="40B1C167" w14:textId="69A85AB2" w:rsidR="00E237F4" w:rsidRPr="007F60AD" w:rsidRDefault="009C1251" w:rsidP="007E2E60">
            <w:pPr>
              <w:cnfStyle w:val="000000000000" w:firstRow="0" w:lastRow="0" w:firstColumn="0" w:lastColumn="0" w:oddVBand="0" w:evenVBand="0" w:oddHBand="0" w:evenHBand="0" w:firstRowFirstColumn="0" w:firstRowLastColumn="0" w:lastRowFirstColumn="0" w:lastRowLastColumn="0"/>
              <w:rPr>
                <w:szCs w:val="20"/>
                <w:lang w:val="en-AU"/>
              </w:rPr>
            </w:pPr>
            <w:r>
              <w:rPr>
                <w:szCs w:val="20"/>
                <w:lang w:val="en-AU"/>
              </w:rPr>
              <w:t>90.4</w:t>
            </w:r>
            <w:r w:rsidR="003C5661" w:rsidRPr="007F60AD">
              <w:rPr>
                <w:szCs w:val="20"/>
                <w:lang w:val="en-AU"/>
              </w:rPr>
              <w:t>%</w:t>
            </w:r>
          </w:p>
        </w:tc>
        <w:tc>
          <w:tcPr>
            <w:tcW w:w="2145" w:type="dxa"/>
          </w:tcPr>
          <w:p w14:paraId="0F889E42" w14:textId="4391814A" w:rsidR="00E237F4" w:rsidRPr="007F60AD" w:rsidRDefault="009C1251" w:rsidP="007E2E60">
            <w:pPr>
              <w:cnfStyle w:val="000000000000" w:firstRow="0" w:lastRow="0" w:firstColumn="0" w:lastColumn="0" w:oddVBand="0" w:evenVBand="0" w:oddHBand="0" w:evenHBand="0" w:firstRowFirstColumn="0" w:firstRowLastColumn="0" w:lastRowFirstColumn="0" w:lastRowLastColumn="0"/>
              <w:rPr>
                <w:szCs w:val="20"/>
                <w:lang w:val="en-AU"/>
              </w:rPr>
            </w:pPr>
            <w:r>
              <w:rPr>
                <w:szCs w:val="20"/>
                <w:lang w:val="en-AU"/>
              </w:rPr>
              <w:t>90.7</w:t>
            </w:r>
            <w:r w:rsidR="003C5661" w:rsidRPr="007F60AD">
              <w:rPr>
                <w:szCs w:val="20"/>
                <w:lang w:val="en-AU"/>
              </w:rPr>
              <w:t>%</w:t>
            </w:r>
          </w:p>
        </w:tc>
        <w:tc>
          <w:tcPr>
            <w:tcW w:w="2144" w:type="dxa"/>
          </w:tcPr>
          <w:p w14:paraId="072BFBF5" w14:textId="09AC4996" w:rsidR="00E237F4" w:rsidRPr="007F60AD" w:rsidRDefault="009C1251" w:rsidP="007E2E60">
            <w:pPr>
              <w:cnfStyle w:val="000000000000" w:firstRow="0" w:lastRow="0" w:firstColumn="0" w:lastColumn="0" w:oddVBand="0" w:evenVBand="0" w:oddHBand="0" w:evenHBand="0" w:firstRowFirstColumn="0" w:firstRowLastColumn="0" w:lastRowFirstColumn="0" w:lastRowLastColumn="0"/>
              <w:rPr>
                <w:szCs w:val="20"/>
                <w:lang w:val="en-AU"/>
              </w:rPr>
            </w:pPr>
            <w:r>
              <w:rPr>
                <w:szCs w:val="20"/>
                <w:lang w:val="en-AU"/>
              </w:rPr>
              <w:t>90.3</w:t>
            </w:r>
            <w:r w:rsidR="003C5661" w:rsidRPr="007F60AD">
              <w:rPr>
                <w:szCs w:val="20"/>
                <w:lang w:val="en-AU"/>
              </w:rPr>
              <w:t>%</w:t>
            </w:r>
          </w:p>
        </w:tc>
        <w:tc>
          <w:tcPr>
            <w:tcW w:w="2144" w:type="dxa"/>
          </w:tcPr>
          <w:p w14:paraId="3D6D9F66" w14:textId="13B494F8" w:rsidR="00E237F4" w:rsidRPr="007F60AD" w:rsidRDefault="009C1251" w:rsidP="007E2E60">
            <w:pPr>
              <w:cnfStyle w:val="000000000000" w:firstRow="0" w:lastRow="0" w:firstColumn="0" w:lastColumn="0" w:oddVBand="0" w:evenVBand="0" w:oddHBand="0" w:evenHBand="0" w:firstRowFirstColumn="0" w:firstRowLastColumn="0" w:lastRowFirstColumn="0" w:lastRowLastColumn="0"/>
              <w:rPr>
                <w:szCs w:val="20"/>
                <w:lang w:val="en-AU"/>
              </w:rPr>
            </w:pPr>
            <w:r>
              <w:rPr>
                <w:szCs w:val="20"/>
                <w:lang w:val="en-AU"/>
              </w:rPr>
              <w:t>90.2</w:t>
            </w:r>
            <w:r w:rsidR="00E237F4" w:rsidRPr="007F60AD">
              <w:rPr>
                <w:szCs w:val="20"/>
                <w:lang w:val="en-AU"/>
              </w:rPr>
              <w:t>%</w:t>
            </w:r>
          </w:p>
        </w:tc>
        <w:tc>
          <w:tcPr>
            <w:tcW w:w="2145" w:type="dxa"/>
          </w:tcPr>
          <w:p w14:paraId="6E660CCA" w14:textId="51C36729" w:rsidR="00E237F4" w:rsidRPr="007F60AD" w:rsidRDefault="00A15F57" w:rsidP="007E2E60">
            <w:pPr>
              <w:cnfStyle w:val="000000000000" w:firstRow="0" w:lastRow="0" w:firstColumn="0" w:lastColumn="0" w:oddVBand="0" w:evenVBand="0" w:oddHBand="0" w:evenHBand="0" w:firstRowFirstColumn="0" w:firstRowLastColumn="0" w:lastRowFirstColumn="0" w:lastRowLastColumn="0"/>
              <w:rPr>
                <w:szCs w:val="20"/>
                <w:lang w:val="en-AU"/>
              </w:rPr>
            </w:pPr>
            <w:r>
              <w:rPr>
                <w:szCs w:val="20"/>
                <w:lang w:val="en-AU"/>
              </w:rPr>
              <w:t>8</w:t>
            </w:r>
            <w:r w:rsidR="009C1251">
              <w:rPr>
                <w:szCs w:val="20"/>
                <w:lang w:val="en-AU"/>
              </w:rPr>
              <w:t>9.7</w:t>
            </w:r>
            <w:r w:rsidR="00E237F4" w:rsidRPr="007F60AD">
              <w:rPr>
                <w:szCs w:val="20"/>
                <w:lang w:val="en-AU"/>
              </w:rPr>
              <w:t>%</w:t>
            </w:r>
          </w:p>
        </w:tc>
      </w:tr>
    </w:tbl>
    <w:p w14:paraId="4027E91A" w14:textId="0C9CA6A5" w:rsidR="007F60AD" w:rsidRPr="005F4385" w:rsidRDefault="007F60AD" w:rsidP="000E4B64">
      <w:pPr>
        <w:ind w:firstLine="720"/>
        <w:rPr>
          <w:lang w:val="en-AU"/>
        </w:rPr>
      </w:pPr>
      <w:r>
        <w:rPr>
          <w:lang w:val="en-AU"/>
        </w:rPr>
        <w:t>* State Data from 20</w:t>
      </w:r>
      <w:r w:rsidR="009C1251">
        <w:rPr>
          <w:lang w:val="en-AU"/>
        </w:rPr>
        <w:t>23</w:t>
      </w:r>
      <w:r>
        <w:rPr>
          <w:lang w:val="en-AU"/>
        </w:rPr>
        <w:t>. This State data can be found on the</w:t>
      </w:r>
      <w:hyperlink r:id="rId16" w:anchor=":~:text=The%20attendance%20rate%20for%20students,up%20from%2049.9%25%20in%202022." w:history="1">
        <w:r w:rsidR="009C1251" w:rsidRPr="009C1251">
          <w:rPr>
            <w:rStyle w:val="Hyperlink"/>
          </w:rPr>
          <w:t xml:space="preserve"> ACARA</w:t>
        </w:r>
      </w:hyperlink>
      <w:r>
        <w:rPr>
          <w:lang w:val="en-AU"/>
        </w:rPr>
        <w:t xml:space="preserve"> website.</w:t>
      </w:r>
    </w:p>
    <w:p w14:paraId="2429B3CF" w14:textId="77777777" w:rsidR="007E2E60" w:rsidRPr="00AF1D81" w:rsidRDefault="007E2E60" w:rsidP="007E2E60">
      <w:pPr>
        <w:rPr>
          <w:rFonts w:ascii="Calibri" w:hAnsi="Calibri"/>
          <w:sz w:val="22"/>
          <w:szCs w:val="22"/>
        </w:rPr>
      </w:pPr>
    </w:p>
    <w:p w14:paraId="79FC7DB8" w14:textId="77777777" w:rsidR="0029749C" w:rsidRDefault="0029749C" w:rsidP="007E2E60">
      <w:pPr>
        <w:pStyle w:val="Quote"/>
        <w:rPr>
          <w:rFonts w:asciiTheme="majorHAnsi" w:eastAsiaTheme="majorEastAsia" w:hAnsiTheme="majorHAnsi" w:cstheme="majorBidi"/>
          <w:b/>
          <w:i w:val="0"/>
          <w:iCs w:val="0"/>
          <w:caps/>
          <w:color w:val="4A66AC" w:themeColor="accent1"/>
          <w:sz w:val="26"/>
          <w:szCs w:val="26"/>
          <w:lang w:val="en-AU"/>
        </w:rPr>
      </w:pPr>
    </w:p>
    <w:p w14:paraId="602E6E1A" w14:textId="77777777" w:rsidR="0029749C" w:rsidRDefault="0029749C" w:rsidP="007E2E60">
      <w:pPr>
        <w:pStyle w:val="Quote"/>
        <w:rPr>
          <w:rFonts w:asciiTheme="majorHAnsi" w:eastAsiaTheme="majorEastAsia" w:hAnsiTheme="majorHAnsi" w:cstheme="majorBidi"/>
          <w:b/>
          <w:i w:val="0"/>
          <w:iCs w:val="0"/>
          <w:caps/>
          <w:color w:val="4A66AC" w:themeColor="accent1"/>
          <w:sz w:val="26"/>
          <w:szCs w:val="26"/>
          <w:lang w:val="en-AU"/>
        </w:rPr>
      </w:pPr>
    </w:p>
    <w:p w14:paraId="1C6432D3" w14:textId="59D12376" w:rsidR="0029749C" w:rsidRDefault="0029749C" w:rsidP="007E2E60">
      <w:pPr>
        <w:pStyle w:val="Quote"/>
        <w:rPr>
          <w:rFonts w:asciiTheme="majorHAnsi" w:eastAsiaTheme="majorEastAsia" w:hAnsiTheme="majorHAnsi" w:cstheme="majorBidi"/>
          <w:b/>
          <w:i w:val="0"/>
          <w:iCs w:val="0"/>
          <w:caps/>
          <w:color w:val="4A66AC" w:themeColor="accent1"/>
          <w:sz w:val="26"/>
          <w:szCs w:val="26"/>
          <w:lang w:val="en-AU"/>
        </w:rPr>
      </w:pPr>
    </w:p>
    <w:p w14:paraId="474A54E9" w14:textId="0E328731" w:rsidR="00B84B92" w:rsidRDefault="00B84B92" w:rsidP="00B84B92">
      <w:pPr>
        <w:rPr>
          <w:lang w:val="en-AU"/>
        </w:rPr>
      </w:pPr>
    </w:p>
    <w:p w14:paraId="43790D6F" w14:textId="3DD8B267" w:rsidR="00B84B92" w:rsidRDefault="00B84B92" w:rsidP="00B84B92">
      <w:pPr>
        <w:rPr>
          <w:lang w:val="en-AU"/>
        </w:rPr>
      </w:pPr>
    </w:p>
    <w:p w14:paraId="3D40FB5A" w14:textId="5DD321F8" w:rsidR="00B84B92" w:rsidRDefault="00B84B92" w:rsidP="00B84B92">
      <w:pPr>
        <w:rPr>
          <w:lang w:val="en-AU"/>
        </w:rPr>
      </w:pPr>
    </w:p>
    <w:p w14:paraId="07CB1F5B" w14:textId="64B46C2A" w:rsidR="00B84B92" w:rsidRDefault="00B84B92" w:rsidP="00B84B92">
      <w:pPr>
        <w:rPr>
          <w:lang w:val="en-AU"/>
        </w:rPr>
      </w:pPr>
    </w:p>
    <w:p w14:paraId="78A66BF5" w14:textId="5F8789C7" w:rsidR="00B84B92" w:rsidRDefault="00B84B92" w:rsidP="00B84B92">
      <w:pPr>
        <w:rPr>
          <w:lang w:val="en-AU"/>
        </w:rPr>
      </w:pPr>
    </w:p>
    <w:p w14:paraId="6DBD7626" w14:textId="77777777" w:rsidR="00B84B92" w:rsidRPr="00B84B92" w:rsidRDefault="00B84B92" w:rsidP="00B84B92">
      <w:pPr>
        <w:rPr>
          <w:lang w:val="en-AU"/>
        </w:rPr>
      </w:pPr>
    </w:p>
    <w:p w14:paraId="314E9153" w14:textId="3BE0871B" w:rsidR="0029749C" w:rsidRDefault="0029749C" w:rsidP="00190F98">
      <w:pPr>
        <w:pStyle w:val="Quote"/>
        <w:ind w:left="0"/>
        <w:rPr>
          <w:rFonts w:asciiTheme="majorHAnsi" w:eastAsiaTheme="majorEastAsia" w:hAnsiTheme="majorHAnsi" w:cstheme="majorBidi"/>
          <w:b/>
          <w:i w:val="0"/>
          <w:iCs w:val="0"/>
          <w:caps/>
          <w:color w:val="4A66AC" w:themeColor="accent1"/>
          <w:sz w:val="26"/>
          <w:szCs w:val="26"/>
          <w:lang w:val="en-AU"/>
        </w:rPr>
      </w:pPr>
    </w:p>
    <w:p w14:paraId="20270958" w14:textId="77777777" w:rsidR="004169DF" w:rsidRPr="007F60AD" w:rsidRDefault="004169DF" w:rsidP="007F60AD">
      <w:pPr>
        <w:rPr>
          <w:lang w:val="en-AU"/>
        </w:rPr>
      </w:pPr>
    </w:p>
    <w:p w14:paraId="7D515FF7" w14:textId="412E891A" w:rsidR="00FA781F" w:rsidRDefault="007E2E60" w:rsidP="006B25AA">
      <w:pPr>
        <w:pStyle w:val="Quote"/>
        <w:ind w:left="0" w:right="0"/>
        <w:rPr>
          <w:rFonts w:asciiTheme="majorHAnsi" w:eastAsiaTheme="majorEastAsia" w:hAnsiTheme="majorHAnsi" w:cstheme="majorBidi"/>
          <w:b/>
          <w:i w:val="0"/>
          <w:iCs w:val="0"/>
          <w:caps/>
          <w:color w:val="4A66AC" w:themeColor="accent1"/>
          <w:sz w:val="26"/>
          <w:szCs w:val="26"/>
          <w:lang w:val="en-AU"/>
        </w:rPr>
      </w:pPr>
      <w:r w:rsidRPr="00FA781F">
        <w:rPr>
          <w:rFonts w:asciiTheme="majorHAnsi" w:eastAsiaTheme="majorEastAsia" w:hAnsiTheme="majorHAnsi" w:cstheme="majorBidi"/>
          <w:b/>
          <w:i w:val="0"/>
          <w:iCs w:val="0"/>
          <w:caps/>
          <w:color w:val="4A66AC" w:themeColor="accent1"/>
          <w:sz w:val="26"/>
          <w:szCs w:val="26"/>
          <w:lang w:val="en-AU"/>
        </w:rPr>
        <w:t xml:space="preserve">Non-attendance </w:t>
      </w:r>
    </w:p>
    <w:p w14:paraId="791F2AAF" w14:textId="6E098BFD" w:rsidR="007E2E60" w:rsidRPr="00747793" w:rsidRDefault="00FA781F" w:rsidP="006B25AA">
      <w:pPr>
        <w:pStyle w:val="Quote"/>
        <w:ind w:left="0" w:right="0"/>
        <w:rPr>
          <w:i w:val="0"/>
          <w:iCs w:val="0"/>
          <w:color w:val="auto"/>
          <w:sz w:val="21"/>
          <w:szCs w:val="21"/>
          <w:lang w:val="en-AU"/>
        </w:rPr>
      </w:pPr>
      <w:r w:rsidRPr="00747793">
        <w:rPr>
          <w:i w:val="0"/>
          <w:iCs w:val="0"/>
          <w:color w:val="auto"/>
          <w:sz w:val="21"/>
          <w:szCs w:val="21"/>
          <w:lang w:val="en-AU"/>
        </w:rPr>
        <w:t xml:space="preserve">Non-attendance can be broadly categorised into three areas. </w:t>
      </w:r>
      <w:r w:rsidR="007E2E60" w:rsidRPr="00747793">
        <w:rPr>
          <w:i w:val="0"/>
          <w:iCs w:val="0"/>
          <w:color w:val="auto"/>
          <w:sz w:val="21"/>
          <w:szCs w:val="21"/>
          <w:lang w:val="en-AU"/>
        </w:rPr>
        <w:t xml:space="preserve">These areas often overlap and are not clear-cut. It is important to develop an understanding of which of these areas particular cases </w:t>
      </w:r>
      <w:r w:rsidR="005F4385" w:rsidRPr="00747793">
        <w:rPr>
          <w:i w:val="0"/>
          <w:iCs w:val="0"/>
          <w:color w:val="auto"/>
          <w:sz w:val="21"/>
          <w:szCs w:val="21"/>
          <w:lang w:val="en-AU"/>
        </w:rPr>
        <w:t xml:space="preserve">of non-attendance fall under </w:t>
      </w:r>
      <w:proofErr w:type="gramStart"/>
      <w:r w:rsidRPr="00747793">
        <w:rPr>
          <w:i w:val="0"/>
          <w:iCs w:val="0"/>
          <w:color w:val="auto"/>
          <w:sz w:val="21"/>
          <w:szCs w:val="21"/>
          <w:lang w:val="en-AU"/>
        </w:rPr>
        <w:t>in order to</w:t>
      </w:r>
      <w:proofErr w:type="gramEnd"/>
      <w:r w:rsidRPr="00747793">
        <w:rPr>
          <w:i w:val="0"/>
          <w:iCs w:val="0"/>
          <w:color w:val="auto"/>
          <w:sz w:val="21"/>
          <w:szCs w:val="21"/>
          <w:lang w:val="en-AU"/>
        </w:rPr>
        <w:t xml:space="preserve"> put in place</w:t>
      </w:r>
      <w:r w:rsidR="005F4385" w:rsidRPr="00747793">
        <w:rPr>
          <w:i w:val="0"/>
          <w:iCs w:val="0"/>
          <w:color w:val="auto"/>
          <w:sz w:val="21"/>
          <w:szCs w:val="21"/>
          <w:lang w:val="en-AU"/>
        </w:rPr>
        <w:t xml:space="preserve"> </w:t>
      </w:r>
      <w:r w:rsidR="007E2E60" w:rsidRPr="00747793">
        <w:rPr>
          <w:i w:val="0"/>
          <w:iCs w:val="0"/>
          <w:color w:val="auto"/>
          <w:sz w:val="21"/>
          <w:szCs w:val="21"/>
          <w:lang w:val="en-AU"/>
        </w:rPr>
        <w:t>intervention</w:t>
      </w:r>
      <w:r w:rsidRPr="00747793">
        <w:rPr>
          <w:i w:val="0"/>
          <w:iCs w:val="0"/>
          <w:color w:val="auto"/>
          <w:sz w:val="21"/>
          <w:szCs w:val="21"/>
          <w:lang w:val="en-AU"/>
        </w:rPr>
        <w:t>s</w:t>
      </w:r>
      <w:r w:rsidR="007E2E60" w:rsidRPr="00747793">
        <w:rPr>
          <w:i w:val="0"/>
          <w:iCs w:val="0"/>
          <w:color w:val="auto"/>
          <w:sz w:val="21"/>
          <w:szCs w:val="21"/>
          <w:lang w:val="en-AU"/>
        </w:rPr>
        <w:t xml:space="preserve"> that ha</w:t>
      </w:r>
      <w:r w:rsidRPr="00747793">
        <w:rPr>
          <w:i w:val="0"/>
          <w:iCs w:val="0"/>
          <w:color w:val="auto"/>
          <w:sz w:val="21"/>
          <w:szCs w:val="21"/>
          <w:lang w:val="en-AU"/>
        </w:rPr>
        <w:t>ve</w:t>
      </w:r>
      <w:r w:rsidR="007E2E60" w:rsidRPr="00747793">
        <w:rPr>
          <w:i w:val="0"/>
          <w:iCs w:val="0"/>
          <w:color w:val="auto"/>
          <w:sz w:val="21"/>
          <w:szCs w:val="21"/>
          <w:lang w:val="en-AU"/>
        </w:rPr>
        <w:t xml:space="preserve"> the most chance of success.</w:t>
      </w:r>
    </w:p>
    <w:p w14:paraId="4DCAC55B" w14:textId="77777777" w:rsidR="005F4385" w:rsidRPr="00747793" w:rsidRDefault="007E2E60" w:rsidP="006B25AA">
      <w:pPr>
        <w:pStyle w:val="Quote"/>
        <w:ind w:left="0" w:right="0"/>
        <w:rPr>
          <w:i w:val="0"/>
          <w:iCs w:val="0"/>
          <w:color w:val="auto"/>
          <w:sz w:val="21"/>
          <w:szCs w:val="21"/>
          <w:lang w:val="en-AU"/>
        </w:rPr>
      </w:pPr>
      <w:r w:rsidRPr="00747793">
        <w:rPr>
          <w:b/>
          <w:i w:val="0"/>
          <w:iCs w:val="0"/>
          <w:color w:val="auto"/>
          <w:sz w:val="21"/>
          <w:szCs w:val="21"/>
          <w:lang w:val="en-AU"/>
        </w:rPr>
        <w:t>School refusal</w:t>
      </w:r>
      <w:r w:rsidRPr="00747793">
        <w:rPr>
          <w:i w:val="0"/>
          <w:iCs w:val="0"/>
          <w:color w:val="auto"/>
          <w:sz w:val="21"/>
          <w:szCs w:val="21"/>
          <w:lang w:val="en-AU"/>
        </w:rPr>
        <w:t xml:space="preserve"> - </w:t>
      </w:r>
      <w:r w:rsidRPr="00747793">
        <w:rPr>
          <w:iCs w:val="0"/>
          <w:color w:val="auto"/>
          <w:sz w:val="21"/>
          <w:szCs w:val="21"/>
          <w:lang w:val="en-AU"/>
        </w:rPr>
        <w:t xml:space="preserve">When a child or young person does not want, or </w:t>
      </w:r>
      <w:proofErr w:type="gramStart"/>
      <w:r w:rsidRPr="00747793">
        <w:rPr>
          <w:iCs w:val="0"/>
          <w:color w:val="auto"/>
          <w:sz w:val="21"/>
          <w:szCs w:val="21"/>
          <w:lang w:val="en-AU"/>
        </w:rPr>
        <w:t>actually refuses</w:t>
      </w:r>
      <w:proofErr w:type="gramEnd"/>
      <w:r w:rsidRPr="00747793">
        <w:rPr>
          <w:iCs w:val="0"/>
          <w:color w:val="auto"/>
          <w:sz w:val="21"/>
          <w:szCs w:val="21"/>
          <w:lang w:val="en-AU"/>
        </w:rPr>
        <w:t xml:space="preserve"> to go to school and involves a high level of stress and/or anxiety about school attendance.</w:t>
      </w:r>
      <w:r w:rsidRPr="00747793">
        <w:rPr>
          <w:i w:val="0"/>
          <w:iCs w:val="0"/>
          <w:color w:val="auto"/>
          <w:sz w:val="21"/>
          <w:szCs w:val="21"/>
          <w:lang w:val="en-AU"/>
        </w:rPr>
        <w:t xml:space="preserve">  </w:t>
      </w:r>
    </w:p>
    <w:p w14:paraId="3DDB81B6" w14:textId="4BD4C872" w:rsidR="007E2E60" w:rsidRPr="00747793" w:rsidRDefault="007E2E60" w:rsidP="006B25AA">
      <w:pPr>
        <w:pStyle w:val="Quote"/>
        <w:ind w:left="0" w:right="0"/>
        <w:rPr>
          <w:i w:val="0"/>
          <w:iCs w:val="0"/>
          <w:color w:val="auto"/>
          <w:sz w:val="21"/>
          <w:szCs w:val="21"/>
          <w:lang w:val="en-AU"/>
        </w:rPr>
      </w:pPr>
      <w:r w:rsidRPr="00747793">
        <w:rPr>
          <w:i w:val="0"/>
          <w:iCs w:val="0"/>
          <w:color w:val="auto"/>
          <w:sz w:val="21"/>
          <w:szCs w:val="21"/>
          <w:lang w:val="en-AU"/>
        </w:rPr>
        <w:t xml:space="preserve">Parents know their child is staying home over a prolonged period because the prospect of going to school causes them emotional distress. Parents generally support a return to school but may feel powerless and unsure about how to support their child. </w:t>
      </w:r>
      <w:r w:rsidR="005F4385" w:rsidRPr="00747793">
        <w:rPr>
          <w:i w:val="0"/>
          <w:iCs w:val="0"/>
          <w:color w:val="auto"/>
          <w:sz w:val="21"/>
          <w:szCs w:val="21"/>
          <w:lang w:val="en-AU"/>
        </w:rPr>
        <w:t>P</w:t>
      </w:r>
      <w:r w:rsidRPr="00747793">
        <w:rPr>
          <w:i w:val="0"/>
          <w:iCs w:val="0"/>
          <w:color w:val="auto"/>
          <w:sz w:val="21"/>
          <w:szCs w:val="21"/>
          <w:lang w:val="en-AU"/>
        </w:rPr>
        <w:t xml:space="preserve">arents </w:t>
      </w:r>
      <w:r w:rsidR="005F4385" w:rsidRPr="00747793">
        <w:rPr>
          <w:i w:val="0"/>
          <w:iCs w:val="0"/>
          <w:color w:val="auto"/>
          <w:sz w:val="21"/>
          <w:szCs w:val="21"/>
          <w:lang w:val="en-AU"/>
        </w:rPr>
        <w:t xml:space="preserve">often </w:t>
      </w:r>
      <w:r w:rsidRPr="00747793">
        <w:rPr>
          <w:i w:val="0"/>
          <w:iCs w:val="0"/>
          <w:color w:val="auto"/>
          <w:sz w:val="21"/>
          <w:szCs w:val="21"/>
          <w:lang w:val="en-AU"/>
        </w:rPr>
        <w:t>need specific strategies for managing the mornings with their children. There are different types of anxiety (for example separation anxiety or performance anxiety) that require different interventions therefore an assessment and treatment plan from a mental health practitioner is appropriate.  A graded approach to exposure to feared situations</w:t>
      </w:r>
      <w:r w:rsidR="005F4385" w:rsidRPr="00747793">
        <w:rPr>
          <w:i w:val="0"/>
          <w:iCs w:val="0"/>
          <w:color w:val="auto"/>
          <w:sz w:val="21"/>
          <w:szCs w:val="21"/>
          <w:lang w:val="en-AU"/>
        </w:rPr>
        <w:t>,</w:t>
      </w:r>
      <w:r w:rsidRPr="00747793">
        <w:rPr>
          <w:i w:val="0"/>
          <w:iCs w:val="0"/>
          <w:color w:val="auto"/>
          <w:sz w:val="21"/>
          <w:szCs w:val="21"/>
          <w:lang w:val="en-AU"/>
        </w:rPr>
        <w:t xml:space="preserve"> guided by a professional</w:t>
      </w:r>
      <w:r w:rsidR="005F4385" w:rsidRPr="00747793">
        <w:rPr>
          <w:i w:val="0"/>
          <w:iCs w:val="0"/>
          <w:color w:val="auto"/>
          <w:sz w:val="21"/>
          <w:szCs w:val="21"/>
          <w:lang w:val="en-AU"/>
        </w:rPr>
        <w:t>,</w:t>
      </w:r>
      <w:r w:rsidRPr="00747793">
        <w:rPr>
          <w:i w:val="0"/>
          <w:iCs w:val="0"/>
          <w:color w:val="auto"/>
          <w:sz w:val="21"/>
          <w:szCs w:val="21"/>
          <w:lang w:val="en-AU"/>
        </w:rPr>
        <w:t xml:space="preserve"> paired with shared family</w:t>
      </w:r>
      <w:r w:rsidR="005F4385" w:rsidRPr="00747793">
        <w:rPr>
          <w:i w:val="0"/>
          <w:iCs w:val="0"/>
          <w:color w:val="auto"/>
          <w:sz w:val="21"/>
          <w:szCs w:val="21"/>
          <w:lang w:val="en-AU"/>
        </w:rPr>
        <w:t xml:space="preserve"> and </w:t>
      </w:r>
      <w:r w:rsidRPr="00747793">
        <w:rPr>
          <w:i w:val="0"/>
          <w:iCs w:val="0"/>
          <w:color w:val="auto"/>
          <w:sz w:val="21"/>
          <w:szCs w:val="21"/>
          <w:lang w:val="en-AU"/>
        </w:rPr>
        <w:t>school messages about attendance and the promotion of a coping</w:t>
      </w:r>
      <w:r w:rsidR="00CD7CFE">
        <w:rPr>
          <w:i w:val="0"/>
          <w:iCs w:val="0"/>
          <w:color w:val="auto"/>
          <w:sz w:val="21"/>
          <w:szCs w:val="21"/>
          <w:lang w:val="en-AU"/>
        </w:rPr>
        <w:t xml:space="preserve"> approach can be successful in im</w:t>
      </w:r>
      <w:r w:rsidRPr="00747793">
        <w:rPr>
          <w:i w:val="0"/>
          <w:iCs w:val="0"/>
          <w:color w:val="auto"/>
          <w:sz w:val="21"/>
          <w:szCs w:val="21"/>
          <w:lang w:val="en-AU"/>
        </w:rPr>
        <w:t xml:space="preserve">proving attendance here. </w:t>
      </w:r>
    </w:p>
    <w:p w14:paraId="2C29AE36" w14:textId="77777777" w:rsidR="005F4385" w:rsidRPr="00747793" w:rsidRDefault="007E2E60" w:rsidP="006B25AA">
      <w:pPr>
        <w:pStyle w:val="Quote"/>
        <w:ind w:left="0" w:right="0"/>
        <w:rPr>
          <w:i w:val="0"/>
          <w:iCs w:val="0"/>
          <w:color w:val="auto"/>
          <w:sz w:val="21"/>
          <w:szCs w:val="21"/>
          <w:lang w:val="en-AU"/>
        </w:rPr>
      </w:pPr>
      <w:r w:rsidRPr="00747793">
        <w:rPr>
          <w:b/>
          <w:i w:val="0"/>
          <w:iCs w:val="0"/>
          <w:color w:val="auto"/>
          <w:sz w:val="21"/>
          <w:szCs w:val="21"/>
          <w:lang w:val="en-AU"/>
        </w:rPr>
        <w:t>School withdrawal</w:t>
      </w:r>
      <w:r w:rsidRPr="00747793">
        <w:rPr>
          <w:i w:val="0"/>
          <w:iCs w:val="0"/>
          <w:color w:val="auto"/>
          <w:sz w:val="21"/>
          <w:szCs w:val="21"/>
          <w:lang w:val="en-AU"/>
        </w:rPr>
        <w:t xml:space="preserve"> - </w:t>
      </w:r>
      <w:r w:rsidRPr="00747793">
        <w:rPr>
          <w:iCs w:val="0"/>
          <w:color w:val="auto"/>
          <w:sz w:val="21"/>
          <w:szCs w:val="21"/>
          <w:lang w:val="en-AU"/>
        </w:rPr>
        <w:t>Regular pattern of not attending school with parent/carer consent often due to</w:t>
      </w:r>
      <w:r w:rsidR="005F4385" w:rsidRPr="00747793">
        <w:rPr>
          <w:iCs w:val="0"/>
          <w:color w:val="auto"/>
          <w:sz w:val="21"/>
          <w:szCs w:val="21"/>
          <w:lang w:val="en-AU"/>
        </w:rPr>
        <w:t xml:space="preserve"> a range of </w:t>
      </w:r>
      <w:r w:rsidRPr="00747793">
        <w:rPr>
          <w:iCs w:val="0"/>
          <w:color w:val="auto"/>
          <w:sz w:val="21"/>
          <w:szCs w:val="21"/>
          <w:lang w:val="en-AU"/>
        </w:rPr>
        <w:t>factors</w:t>
      </w:r>
      <w:r w:rsidR="005F4385" w:rsidRPr="00747793">
        <w:rPr>
          <w:iCs w:val="0"/>
          <w:color w:val="auto"/>
          <w:sz w:val="21"/>
          <w:szCs w:val="21"/>
          <w:lang w:val="en-AU"/>
        </w:rPr>
        <w:t>.</w:t>
      </w:r>
    </w:p>
    <w:p w14:paraId="57A47CDC" w14:textId="1EEE0652" w:rsidR="005F4385" w:rsidRPr="00747793" w:rsidRDefault="005F4385" w:rsidP="006B25AA">
      <w:pPr>
        <w:pStyle w:val="Quote"/>
        <w:ind w:left="0" w:right="0"/>
        <w:rPr>
          <w:i w:val="0"/>
          <w:iCs w:val="0"/>
          <w:color w:val="auto"/>
          <w:sz w:val="21"/>
          <w:szCs w:val="21"/>
          <w:lang w:val="en-AU"/>
        </w:rPr>
      </w:pPr>
      <w:r w:rsidRPr="00747793">
        <w:rPr>
          <w:i w:val="0"/>
          <w:iCs w:val="0"/>
          <w:color w:val="auto"/>
          <w:sz w:val="21"/>
          <w:szCs w:val="21"/>
          <w:lang w:val="en-AU"/>
        </w:rPr>
        <w:t xml:space="preserve">Factors that can lead to withdrawing from school </w:t>
      </w:r>
      <w:proofErr w:type="gramStart"/>
      <w:r w:rsidRPr="00747793">
        <w:rPr>
          <w:i w:val="0"/>
          <w:iCs w:val="0"/>
          <w:color w:val="auto"/>
          <w:sz w:val="21"/>
          <w:szCs w:val="21"/>
          <w:lang w:val="en-AU"/>
        </w:rPr>
        <w:t>include:</w:t>
      </w:r>
      <w:proofErr w:type="gramEnd"/>
      <w:r w:rsidRPr="00747793">
        <w:rPr>
          <w:i w:val="0"/>
          <w:iCs w:val="0"/>
          <w:color w:val="auto"/>
          <w:sz w:val="21"/>
          <w:szCs w:val="21"/>
          <w:lang w:val="en-AU"/>
        </w:rPr>
        <w:t xml:space="preserve"> </w:t>
      </w:r>
      <w:r w:rsidR="007E2E60" w:rsidRPr="00747793">
        <w:rPr>
          <w:i w:val="0"/>
          <w:iCs w:val="0"/>
          <w:color w:val="auto"/>
          <w:sz w:val="21"/>
          <w:szCs w:val="21"/>
          <w:lang w:val="en-AU"/>
        </w:rPr>
        <w:t xml:space="preserve"> generational family poverty (difficulties buying uniforms, books, transport, food), care duties in the home, lack of recognised value in education, bullying, school failure and disengagement, family violence, family practices and structure (</w:t>
      </w:r>
      <w:r w:rsidRPr="00747793">
        <w:rPr>
          <w:i w:val="0"/>
          <w:iCs w:val="0"/>
          <w:color w:val="auto"/>
          <w:sz w:val="21"/>
          <w:szCs w:val="21"/>
          <w:lang w:val="en-AU"/>
        </w:rPr>
        <w:t>‘</w:t>
      </w:r>
      <w:r w:rsidR="007E2E60" w:rsidRPr="00747793">
        <w:rPr>
          <w:i w:val="0"/>
          <w:iCs w:val="0"/>
          <w:color w:val="auto"/>
          <w:sz w:val="21"/>
          <w:szCs w:val="21"/>
          <w:lang w:val="en-AU"/>
        </w:rPr>
        <w:t>adultification</w:t>
      </w:r>
      <w:r w:rsidRPr="00747793">
        <w:rPr>
          <w:i w:val="0"/>
          <w:iCs w:val="0"/>
          <w:color w:val="auto"/>
          <w:sz w:val="21"/>
          <w:szCs w:val="21"/>
          <w:lang w:val="en-AU"/>
        </w:rPr>
        <w:t>’</w:t>
      </w:r>
      <w:r w:rsidR="007E2E60" w:rsidRPr="00747793">
        <w:rPr>
          <w:i w:val="0"/>
          <w:iCs w:val="0"/>
          <w:color w:val="auto"/>
          <w:sz w:val="21"/>
          <w:szCs w:val="21"/>
          <w:lang w:val="en-AU"/>
        </w:rPr>
        <w:t xml:space="preserve"> of children, boundary dissolution), trauma, mental health issues or psychosomatic illness / physical illness of student or family members. </w:t>
      </w:r>
    </w:p>
    <w:p w14:paraId="4AA9838C" w14:textId="741F78C5" w:rsidR="007E2E60" w:rsidRPr="00747793" w:rsidRDefault="007E2E60" w:rsidP="006B25AA">
      <w:pPr>
        <w:pStyle w:val="Quote"/>
        <w:ind w:left="0" w:right="0"/>
        <w:rPr>
          <w:i w:val="0"/>
          <w:iCs w:val="0"/>
          <w:color w:val="auto"/>
          <w:sz w:val="21"/>
          <w:szCs w:val="21"/>
          <w:lang w:val="en-AU"/>
        </w:rPr>
      </w:pPr>
      <w:r w:rsidRPr="00747793">
        <w:rPr>
          <w:i w:val="0"/>
          <w:iCs w:val="0"/>
          <w:color w:val="auto"/>
          <w:sz w:val="21"/>
          <w:szCs w:val="21"/>
          <w:lang w:val="en-AU"/>
        </w:rPr>
        <w:t xml:space="preserve">In families where these complex issues are </w:t>
      </w:r>
      <w:proofErr w:type="gramStart"/>
      <w:r w:rsidR="005F4385" w:rsidRPr="00747793">
        <w:rPr>
          <w:i w:val="0"/>
          <w:iCs w:val="0"/>
          <w:color w:val="auto"/>
          <w:sz w:val="21"/>
          <w:szCs w:val="21"/>
          <w:lang w:val="en-AU"/>
        </w:rPr>
        <w:t>effecting</w:t>
      </w:r>
      <w:proofErr w:type="gramEnd"/>
      <w:r w:rsidRPr="00747793">
        <w:rPr>
          <w:i w:val="0"/>
          <w:iCs w:val="0"/>
          <w:color w:val="auto"/>
          <w:sz w:val="21"/>
          <w:szCs w:val="21"/>
          <w:lang w:val="en-AU"/>
        </w:rPr>
        <w:t xml:space="preserve"> attendance</w:t>
      </w:r>
      <w:r w:rsidR="005F4385" w:rsidRPr="00747793">
        <w:rPr>
          <w:i w:val="0"/>
          <w:iCs w:val="0"/>
          <w:color w:val="auto"/>
          <w:sz w:val="21"/>
          <w:szCs w:val="21"/>
          <w:lang w:val="en-AU"/>
        </w:rPr>
        <w:t>,</w:t>
      </w:r>
      <w:r w:rsidRPr="00747793">
        <w:rPr>
          <w:i w:val="0"/>
          <w:iCs w:val="0"/>
          <w:color w:val="auto"/>
          <w:sz w:val="21"/>
          <w:szCs w:val="21"/>
          <w:lang w:val="en-AU"/>
        </w:rPr>
        <w:t xml:space="preserve"> the situation can seem intractable and the management is often very draining for schools. </w:t>
      </w:r>
      <w:r w:rsidR="005F4385" w:rsidRPr="00747793">
        <w:rPr>
          <w:i w:val="0"/>
          <w:iCs w:val="0"/>
          <w:color w:val="auto"/>
          <w:sz w:val="21"/>
          <w:szCs w:val="21"/>
          <w:lang w:val="en-AU"/>
        </w:rPr>
        <w:t>It is crucial to form s</w:t>
      </w:r>
      <w:r w:rsidRPr="00747793">
        <w:rPr>
          <w:i w:val="0"/>
          <w:iCs w:val="0"/>
          <w:color w:val="auto"/>
          <w:sz w:val="21"/>
          <w:szCs w:val="21"/>
          <w:lang w:val="en-AU"/>
        </w:rPr>
        <w:t xml:space="preserve">trong partnerships </w:t>
      </w:r>
      <w:r w:rsidR="005F4385" w:rsidRPr="00747793">
        <w:rPr>
          <w:i w:val="0"/>
          <w:iCs w:val="0"/>
          <w:color w:val="auto"/>
          <w:sz w:val="21"/>
          <w:szCs w:val="21"/>
          <w:lang w:val="en-AU"/>
        </w:rPr>
        <w:t xml:space="preserve">with </w:t>
      </w:r>
      <w:r w:rsidRPr="00747793">
        <w:rPr>
          <w:i w:val="0"/>
          <w:iCs w:val="0"/>
          <w:color w:val="auto"/>
          <w:sz w:val="21"/>
          <w:szCs w:val="21"/>
          <w:lang w:val="en-AU"/>
        </w:rPr>
        <w:t xml:space="preserve">the family </w:t>
      </w:r>
      <w:r w:rsidR="005F4385" w:rsidRPr="00747793">
        <w:rPr>
          <w:i w:val="0"/>
          <w:iCs w:val="0"/>
          <w:color w:val="auto"/>
          <w:sz w:val="21"/>
          <w:szCs w:val="21"/>
          <w:lang w:val="en-AU"/>
        </w:rPr>
        <w:t xml:space="preserve">and develop clear and </w:t>
      </w:r>
      <w:r w:rsidRPr="00747793">
        <w:rPr>
          <w:i w:val="0"/>
          <w:iCs w:val="0"/>
          <w:color w:val="auto"/>
          <w:sz w:val="21"/>
          <w:szCs w:val="21"/>
          <w:lang w:val="en-AU"/>
        </w:rPr>
        <w:t>consistent me</w:t>
      </w:r>
      <w:r w:rsidR="005F4385" w:rsidRPr="00747793">
        <w:rPr>
          <w:i w:val="0"/>
          <w:iCs w:val="0"/>
          <w:color w:val="auto"/>
          <w:sz w:val="21"/>
          <w:szCs w:val="21"/>
          <w:lang w:val="en-AU"/>
        </w:rPr>
        <w:t>ssages about attendance, explore</w:t>
      </w:r>
      <w:r w:rsidRPr="00747793">
        <w:rPr>
          <w:i w:val="0"/>
          <w:iCs w:val="0"/>
          <w:color w:val="auto"/>
          <w:sz w:val="21"/>
          <w:szCs w:val="21"/>
          <w:lang w:val="en-AU"/>
        </w:rPr>
        <w:t xml:space="preserve"> flexible learning options and alternative educational pathways, </w:t>
      </w:r>
      <w:r w:rsidR="005F4385" w:rsidRPr="00747793">
        <w:rPr>
          <w:i w:val="0"/>
          <w:iCs w:val="0"/>
          <w:color w:val="auto"/>
          <w:sz w:val="21"/>
          <w:szCs w:val="21"/>
          <w:lang w:val="en-AU"/>
        </w:rPr>
        <w:t>effective</w:t>
      </w:r>
      <w:r w:rsidRPr="00747793">
        <w:rPr>
          <w:i w:val="0"/>
          <w:iCs w:val="0"/>
          <w:color w:val="auto"/>
          <w:sz w:val="21"/>
          <w:szCs w:val="21"/>
          <w:lang w:val="en-AU"/>
        </w:rPr>
        <w:t xml:space="preserve"> use of secondary consultation, </w:t>
      </w:r>
      <w:r w:rsidR="00CD7CFE">
        <w:rPr>
          <w:i w:val="0"/>
          <w:iCs w:val="0"/>
          <w:color w:val="auto"/>
          <w:sz w:val="21"/>
          <w:szCs w:val="21"/>
          <w:lang w:val="en-AU"/>
        </w:rPr>
        <w:t xml:space="preserve">support </w:t>
      </w:r>
      <w:r w:rsidRPr="00747793">
        <w:rPr>
          <w:i w:val="0"/>
          <w:iCs w:val="0"/>
          <w:color w:val="auto"/>
          <w:sz w:val="21"/>
          <w:szCs w:val="21"/>
          <w:lang w:val="en-AU"/>
        </w:rPr>
        <w:t xml:space="preserve">families </w:t>
      </w:r>
      <w:r w:rsidR="005F4385" w:rsidRPr="00747793">
        <w:rPr>
          <w:i w:val="0"/>
          <w:iCs w:val="0"/>
          <w:color w:val="auto"/>
          <w:sz w:val="21"/>
          <w:szCs w:val="21"/>
          <w:lang w:val="en-AU"/>
        </w:rPr>
        <w:t xml:space="preserve">to </w:t>
      </w:r>
      <w:r w:rsidRPr="00747793">
        <w:rPr>
          <w:i w:val="0"/>
          <w:iCs w:val="0"/>
          <w:color w:val="auto"/>
          <w:sz w:val="21"/>
          <w:szCs w:val="21"/>
          <w:lang w:val="en-AU"/>
        </w:rPr>
        <w:t>engag</w:t>
      </w:r>
      <w:r w:rsidR="005F4385" w:rsidRPr="00747793">
        <w:rPr>
          <w:i w:val="0"/>
          <w:iCs w:val="0"/>
          <w:color w:val="auto"/>
          <w:sz w:val="21"/>
          <w:szCs w:val="21"/>
          <w:lang w:val="en-AU"/>
        </w:rPr>
        <w:t>e</w:t>
      </w:r>
      <w:r w:rsidRPr="00747793">
        <w:rPr>
          <w:i w:val="0"/>
          <w:iCs w:val="0"/>
          <w:color w:val="auto"/>
          <w:sz w:val="21"/>
          <w:szCs w:val="21"/>
          <w:lang w:val="en-AU"/>
        </w:rPr>
        <w:t xml:space="preserve"> with support</w:t>
      </w:r>
      <w:r w:rsidR="00CD7CFE">
        <w:rPr>
          <w:i w:val="0"/>
          <w:iCs w:val="0"/>
          <w:color w:val="auto"/>
          <w:sz w:val="21"/>
          <w:szCs w:val="21"/>
          <w:lang w:val="en-AU"/>
        </w:rPr>
        <w:t xml:space="preserve"> offered</w:t>
      </w:r>
      <w:r w:rsidRPr="00747793">
        <w:rPr>
          <w:i w:val="0"/>
          <w:iCs w:val="0"/>
          <w:color w:val="auto"/>
          <w:sz w:val="21"/>
          <w:szCs w:val="21"/>
          <w:lang w:val="en-AU"/>
        </w:rPr>
        <w:t>, and</w:t>
      </w:r>
      <w:r w:rsidR="005F4385" w:rsidRPr="00747793">
        <w:rPr>
          <w:i w:val="0"/>
          <w:iCs w:val="0"/>
          <w:color w:val="auto"/>
          <w:sz w:val="21"/>
          <w:szCs w:val="21"/>
          <w:lang w:val="en-AU"/>
        </w:rPr>
        <w:t xml:space="preserve"> maintain</w:t>
      </w:r>
      <w:r w:rsidRPr="00747793">
        <w:rPr>
          <w:i w:val="0"/>
          <w:iCs w:val="0"/>
          <w:color w:val="auto"/>
          <w:sz w:val="21"/>
          <w:szCs w:val="21"/>
          <w:lang w:val="en-AU"/>
        </w:rPr>
        <w:t xml:space="preserve"> a po</w:t>
      </w:r>
      <w:r w:rsidR="005F4385" w:rsidRPr="00747793">
        <w:rPr>
          <w:i w:val="0"/>
          <w:iCs w:val="0"/>
          <w:color w:val="auto"/>
          <w:sz w:val="21"/>
          <w:szCs w:val="21"/>
          <w:lang w:val="en-AU"/>
        </w:rPr>
        <w:t xml:space="preserve">sitive school-home relationship. </w:t>
      </w:r>
    </w:p>
    <w:p w14:paraId="303450F4" w14:textId="77777777" w:rsidR="005F4385" w:rsidRPr="00747793" w:rsidRDefault="007E2E60" w:rsidP="006B25AA">
      <w:pPr>
        <w:pStyle w:val="Quote"/>
        <w:ind w:left="0" w:right="0"/>
        <w:rPr>
          <w:i w:val="0"/>
          <w:iCs w:val="0"/>
          <w:color w:val="auto"/>
          <w:sz w:val="21"/>
          <w:szCs w:val="21"/>
          <w:lang w:val="en-AU"/>
        </w:rPr>
      </w:pPr>
      <w:r w:rsidRPr="00747793">
        <w:rPr>
          <w:b/>
          <w:i w:val="0"/>
          <w:iCs w:val="0"/>
          <w:color w:val="auto"/>
          <w:sz w:val="21"/>
          <w:szCs w:val="21"/>
          <w:lang w:val="en-AU"/>
        </w:rPr>
        <w:t>Truancy</w:t>
      </w:r>
      <w:r w:rsidRPr="00747793">
        <w:rPr>
          <w:i w:val="0"/>
          <w:iCs w:val="0"/>
          <w:color w:val="auto"/>
          <w:sz w:val="21"/>
          <w:szCs w:val="21"/>
          <w:lang w:val="en-AU"/>
        </w:rPr>
        <w:t xml:space="preserve"> - </w:t>
      </w:r>
      <w:r w:rsidRPr="00747793">
        <w:rPr>
          <w:iCs w:val="0"/>
          <w:color w:val="auto"/>
          <w:sz w:val="21"/>
          <w:szCs w:val="21"/>
          <w:lang w:val="en-AU"/>
        </w:rPr>
        <w:t>Non-attendance without parent/carer knowledge or permission.</w:t>
      </w:r>
      <w:r w:rsidRPr="00747793">
        <w:rPr>
          <w:i w:val="0"/>
          <w:iCs w:val="0"/>
          <w:color w:val="auto"/>
          <w:sz w:val="21"/>
          <w:szCs w:val="21"/>
          <w:lang w:val="en-AU"/>
        </w:rPr>
        <w:t xml:space="preserve"> </w:t>
      </w:r>
    </w:p>
    <w:p w14:paraId="642878CF" w14:textId="5307F9B1" w:rsidR="007E2E60" w:rsidRPr="00747793" w:rsidRDefault="007E2E60" w:rsidP="006B25AA">
      <w:pPr>
        <w:pStyle w:val="Quote"/>
        <w:ind w:left="0" w:right="0"/>
        <w:rPr>
          <w:i w:val="0"/>
          <w:iCs w:val="0"/>
          <w:color w:val="auto"/>
          <w:sz w:val="21"/>
          <w:szCs w:val="21"/>
          <w:lang w:val="en-AU"/>
        </w:rPr>
      </w:pPr>
      <w:r w:rsidRPr="00747793">
        <w:rPr>
          <w:i w:val="0"/>
          <w:iCs w:val="0"/>
          <w:color w:val="auto"/>
          <w:sz w:val="21"/>
          <w:szCs w:val="21"/>
          <w:lang w:val="en-AU"/>
        </w:rPr>
        <w:t>Missing classes, avoiding certain subjects/teachers can be pre-cursors to a pattern of truancy. Truancy is often about school failure and engaging in activities that give m</w:t>
      </w:r>
      <w:r w:rsidR="007F60AD" w:rsidRPr="00747793">
        <w:rPr>
          <w:i w:val="0"/>
          <w:iCs w:val="0"/>
          <w:color w:val="auto"/>
          <w:sz w:val="21"/>
          <w:szCs w:val="21"/>
          <w:lang w:val="en-AU"/>
        </w:rPr>
        <w:t>ore positive re-enforcement than</w:t>
      </w:r>
      <w:r w:rsidRPr="00747793">
        <w:rPr>
          <w:i w:val="0"/>
          <w:iCs w:val="0"/>
          <w:color w:val="auto"/>
          <w:sz w:val="21"/>
          <w:szCs w:val="21"/>
          <w:lang w:val="en-AU"/>
        </w:rPr>
        <w:t xml:space="preserve"> attending school. Peer i</w:t>
      </w:r>
      <w:r w:rsidR="007F60AD" w:rsidRPr="00747793">
        <w:rPr>
          <w:i w:val="0"/>
          <w:iCs w:val="0"/>
          <w:color w:val="auto"/>
          <w:sz w:val="21"/>
          <w:szCs w:val="21"/>
          <w:lang w:val="en-AU"/>
        </w:rPr>
        <w:t xml:space="preserve">nfluence can play a role in </w:t>
      </w:r>
      <w:r w:rsidRPr="00747793">
        <w:rPr>
          <w:i w:val="0"/>
          <w:iCs w:val="0"/>
          <w:color w:val="auto"/>
          <w:sz w:val="21"/>
          <w:szCs w:val="21"/>
          <w:lang w:val="en-AU"/>
        </w:rPr>
        <w:t xml:space="preserve">disengagement. A rapid and consistent response to truancy that </w:t>
      </w:r>
      <w:r w:rsidR="00FA781F" w:rsidRPr="00747793">
        <w:rPr>
          <w:i w:val="0"/>
          <w:iCs w:val="0"/>
          <w:color w:val="auto"/>
          <w:sz w:val="21"/>
          <w:szCs w:val="21"/>
          <w:lang w:val="en-AU"/>
        </w:rPr>
        <w:t>considers</w:t>
      </w:r>
      <w:r w:rsidRPr="00747793">
        <w:rPr>
          <w:i w:val="0"/>
          <w:iCs w:val="0"/>
          <w:color w:val="auto"/>
          <w:sz w:val="21"/>
          <w:szCs w:val="21"/>
          <w:lang w:val="en-AU"/>
        </w:rPr>
        <w:t xml:space="preserve"> possible peer influence, re-engagement programs, individualised and flexible learning options and engaging the support of parents can be successful in improving attendance here.</w:t>
      </w:r>
    </w:p>
    <w:p w14:paraId="0CC3A649" w14:textId="5455FF57" w:rsidR="007E2E60" w:rsidRPr="00747793" w:rsidRDefault="007E2E60" w:rsidP="006B25AA">
      <w:pPr>
        <w:pStyle w:val="Quote"/>
        <w:ind w:left="0" w:right="0"/>
        <w:rPr>
          <w:i w:val="0"/>
          <w:iCs w:val="0"/>
          <w:color w:val="auto"/>
          <w:sz w:val="21"/>
          <w:szCs w:val="21"/>
          <w:lang w:val="en-AU"/>
        </w:rPr>
      </w:pPr>
      <w:r w:rsidRPr="00747793">
        <w:rPr>
          <w:b/>
          <w:i w:val="0"/>
          <w:iCs w:val="0"/>
          <w:color w:val="auto"/>
          <w:sz w:val="21"/>
          <w:szCs w:val="21"/>
          <w:lang w:val="en-AU"/>
        </w:rPr>
        <w:t>Vulnerable Cohorts</w:t>
      </w:r>
    </w:p>
    <w:p w14:paraId="1EDCDBF4" w14:textId="43FCE5E3" w:rsidR="000E4B64" w:rsidRPr="00964775" w:rsidRDefault="007E2E60" w:rsidP="00964775">
      <w:pPr>
        <w:pStyle w:val="Quote"/>
        <w:ind w:left="0" w:right="0"/>
        <w:rPr>
          <w:i w:val="0"/>
          <w:iCs w:val="0"/>
          <w:color w:val="auto"/>
          <w:sz w:val="21"/>
          <w:szCs w:val="21"/>
          <w:lang w:val="en-AU"/>
        </w:rPr>
      </w:pPr>
      <w:r w:rsidRPr="00747793">
        <w:rPr>
          <w:i w:val="0"/>
          <w:iCs w:val="0"/>
          <w:color w:val="auto"/>
          <w:sz w:val="21"/>
          <w:szCs w:val="21"/>
          <w:lang w:val="en-AU"/>
        </w:rPr>
        <w:t xml:space="preserve">We understand that special consideration may </w:t>
      </w:r>
      <w:r w:rsidR="00FA781F" w:rsidRPr="00747793">
        <w:rPr>
          <w:i w:val="0"/>
          <w:iCs w:val="0"/>
          <w:color w:val="auto"/>
          <w:sz w:val="21"/>
          <w:szCs w:val="21"/>
          <w:lang w:val="en-AU"/>
        </w:rPr>
        <w:t xml:space="preserve">sometimes </w:t>
      </w:r>
      <w:r w:rsidRPr="00747793">
        <w:rPr>
          <w:i w:val="0"/>
          <w:iCs w:val="0"/>
          <w:color w:val="auto"/>
          <w:sz w:val="21"/>
          <w:szCs w:val="21"/>
          <w:lang w:val="en-AU"/>
        </w:rPr>
        <w:t xml:space="preserve">need to be given to students and their families from </w:t>
      </w:r>
      <w:proofErr w:type="gramStart"/>
      <w:r w:rsidRPr="00747793">
        <w:rPr>
          <w:i w:val="0"/>
          <w:iCs w:val="0"/>
          <w:color w:val="auto"/>
          <w:sz w:val="21"/>
          <w:szCs w:val="21"/>
          <w:lang w:val="en-AU"/>
        </w:rPr>
        <w:t>particular backgrounds</w:t>
      </w:r>
      <w:proofErr w:type="gramEnd"/>
      <w:r w:rsidRPr="00747793">
        <w:rPr>
          <w:i w:val="0"/>
          <w:iCs w:val="0"/>
          <w:color w:val="auto"/>
          <w:sz w:val="21"/>
          <w:szCs w:val="21"/>
          <w:lang w:val="en-AU"/>
        </w:rPr>
        <w:t xml:space="preserve"> or with particular living circumstances. </w:t>
      </w:r>
      <w:r w:rsidR="00F42A2A" w:rsidRPr="00747793">
        <w:rPr>
          <w:i w:val="0"/>
          <w:iCs w:val="0"/>
          <w:color w:val="auto"/>
          <w:sz w:val="21"/>
          <w:szCs w:val="21"/>
          <w:lang w:val="en-AU"/>
        </w:rPr>
        <w:t>Families deemed vulnerable by the school will be supported on a</w:t>
      </w:r>
      <w:r w:rsidR="008771A3">
        <w:rPr>
          <w:i w:val="0"/>
          <w:iCs w:val="0"/>
          <w:color w:val="auto"/>
          <w:sz w:val="21"/>
          <w:szCs w:val="21"/>
          <w:lang w:val="en-AU"/>
        </w:rPr>
        <w:t>n</w:t>
      </w:r>
      <w:r w:rsidR="00F42A2A" w:rsidRPr="00747793">
        <w:rPr>
          <w:i w:val="0"/>
          <w:iCs w:val="0"/>
          <w:color w:val="auto"/>
          <w:sz w:val="21"/>
          <w:szCs w:val="21"/>
          <w:lang w:val="en-AU"/>
        </w:rPr>
        <w:t xml:space="preserve"> individual case by case basis in line with a jointly developed attendance plan.</w:t>
      </w:r>
    </w:p>
    <w:p w14:paraId="7CB41D35" w14:textId="55C5C329" w:rsidR="007E2E60" w:rsidRDefault="00D47612" w:rsidP="00D47612">
      <w:pPr>
        <w:pStyle w:val="Heading2"/>
        <w:rPr>
          <w:lang w:val="en-AU"/>
        </w:rPr>
      </w:pPr>
      <w:r w:rsidRPr="00367836">
        <w:t>Staged Response to</w:t>
      </w:r>
      <w:r w:rsidR="0049014D">
        <w:t xml:space="preserve"> </w:t>
      </w:r>
      <w:r w:rsidR="00622C29">
        <w:t>non-attendance</w:t>
      </w:r>
    </w:p>
    <w:p w14:paraId="7E5D7B80" w14:textId="55CEDA59" w:rsidR="00D47612" w:rsidRPr="00534ED4" w:rsidRDefault="00D47612" w:rsidP="000E4B64">
      <w:pPr>
        <w:shd w:val="clear" w:color="auto" w:fill="4A66AC" w:themeFill="accent1"/>
        <w:spacing w:after="0"/>
        <w:jc w:val="both"/>
        <w:rPr>
          <w:rFonts w:ascii="Calibri" w:hAnsi="Calibri"/>
          <w:b/>
          <w:color w:val="FFFFFF"/>
          <w:sz w:val="18"/>
          <w:szCs w:val="18"/>
        </w:rPr>
      </w:pPr>
      <w:r w:rsidRPr="0029749C">
        <w:rPr>
          <w:rFonts w:ascii="Calibri" w:hAnsi="Calibri"/>
          <w:b/>
          <w:color w:val="FFFFFF"/>
          <w:sz w:val="24"/>
        </w:rPr>
        <w:t xml:space="preserve">STAGE </w:t>
      </w:r>
      <w:r w:rsidR="00123B75">
        <w:rPr>
          <w:rFonts w:ascii="Calibri" w:hAnsi="Calibri"/>
          <w:b/>
          <w:color w:val="FFFFFF"/>
          <w:sz w:val="24"/>
        </w:rPr>
        <w:t xml:space="preserve">1 </w:t>
      </w:r>
      <w:r w:rsidRPr="0029749C">
        <w:rPr>
          <w:rFonts w:ascii="Calibri" w:hAnsi="Calibri"/>
          <w:b/>
          <w:color w:val="FFFFFF"/>
          <w:sz w:val="24"/>
        </w:rPr>
        <w:t xml:space="preserve">– </w:t>
      </w:r>
      <w:r w:rsidRPr="0096453D">
        <w:rPr>
          <w:rFonts w:ascii="Calibri" w:hAnsi="Calibri"/>
          <w:b/>
          <w:color w:val="FFFFFF"/>
          <w:sz w:val="24"/>
        </w:rPr>
        <w:t>Unexplained/unauthorised absence</w:t>
      </w:r>
    </w:p>
    <w:p w14:paraId="59FABEEE" w14:textId="3CCD2966" w:rsidR="00190F98" w:rsidRPr="00747793" w:rsidRDefault="00190F98" w:rsidP="000E4B64">
      <w:pPr>
        <w:numPr>
          <w:ilvl w:val="0"/>
          <w:numId w:val="21"/>
        </w:numPr>
        <w:spacing w:after="0"/>
        <w:rPr>
          <w:rFonts w:ascii="Arial" w:hAnsi="Arial" w:cs="Arial"/>
          <w:sz w:val="24"/>
          <w:szCs w:val="20"/>
          <w:lang w:val="en-AU"/>
        </w:rPr>
      </w:pPr>
      <w:r w:rsidRPr="00747793">
        <w:rPr>
          <w:rFonts w:ascii="Arial" w:hAnsi="Arial" w:cs="Arial"/>
          <w:sz w:val="24"/>
          <w:szCs w:val="20"/>
          <w:lang w:val="en-AU"/>
        </w:rPr>
        <w:t>Automated SMS sent via Sentral at 10 am when an unexplained absence is recorded by classroom teacher</w:t>
      </w:r>
      <w:r w:rsidR="00CD7CFE">
        <w:rPr>
          <w:rFonts w:ascii="Arial" w:hAnsi="Arial" w:cs="Arial"/>
          <w:sz w:val="24"/>
          <w:szCs w:val="20"/>
          <w:lang w:val="en-AU"/>
        </w:rPr>
        <w:t>.</w:t>
      </w:r>
    </w:p>
    <w:p w14:paraId="06090CF0" w14:textId="30159601" w:rsidR="00F42A2A" w:rsidRPr="00747793" w:rsidRDefault="00E26A4C" w:rsidP="000E4B64">
      <w:pPr>
        <w:numPr>
          <w:ilvl w:val="0"/>
          <w:numId w:val="21"/>
        </w:numPr>
        <w:spacing w:after="0"/>
        <w:rPr>
          <w:rFonts w:ascii="Arial" w:hAnsi="Arial" w:cs="Arial"/>
          <w:sz w:val="24"/>
          <w:szCs w:val="20"/>
          <w:lang w:val="en-AU"/>
        </w:rPr>
      </w:pPr>
      <w:r>
        <w:rPr>
          <w:rFonts w:ascii="Arial" w:hAnsi="Arial" w:cs="Arial"/>
          <w:sz w:val="24"/>
          <w:szCs w:val="20"/>
          <w:lang w:val="en-AU"/>
        </w:rPr>
        <w:t>Ongoing monitoring of</w:t>
      </w:r>
      <w:r w:rsidR="00F42A2A" w:rsidRPr="00747793">
        <w:rPr>
          <w:rFonts w:ascii="Arial" w:hAnsi="Arial" w:cs="Arial"/>
          <w:sz w:val="24"/>
          <w:szCs w:val="20"/>
          <w:lang w:val="en-AU"/>
        </w:rPr>
        <w:t xml:space="preserve"> attendance records will be done twice a term by office staff. </w:t>
      </w:r>
    </w:p>
    <w:p w14:paraId="7070C398" w14:textId="0F53BBD3" w:rsidR="00F42A2A" w:rsidRPr="00747793" w:rsidRDefault="00F42A2A" w:rsidP="000E4B64">
      <w:pPr>
        <w:numPr>
          <w:ilvl w:val="0"/>
          <w:numId w:val="21"/>
        </w:numPr>
        <w:spacing w:after="0"/>
        <w:rPr>
          <w:rFonts w:ascii="Arial" w:hAnsi="Arial" w:cs="Arial"/>
          <w:sz w:val="24"/>
          <w:szCs w:val="20"/>
          <w:lang w:val="en-AU"/>
        </w:rPr>
      </w:pPr>
      <w:r w:rsidRPr="00747793">
        <w:rPr>
          <w:rFonts w:ascii="Arial" w:hAnsi="Arial" w:cs="Arial"/>
          <w:sz w:val="24"/>
          <w:szCs w:val="20"/>
          <w:lang w:val="en-AU"/>
        </w:rPr>
        <w:t>If no attendance reasons entered via the</w:t>
      </w:r>
      <w:r w:rsidR="00190F98" w:rsidRPr="00747793">
        <w:rPr>
          <w:rFonts w:ascii="Arial" w:hAnsi="Arial" w:cs="Arial"/>
          <w:sz w:val="24"/>
          <w:szCs w:val="20"/>
          <w:lang w:val="en-AU"/>
        </w:rPr>
        <w:t xml:space="preserve"> Sentral</w:t>
      </w:r>
      <w:r w:rsidRPr="00747793">
        <w:rPr>
          <w:rFonts w:ascii="Arial" w:hAnsi="Arial" w:cs="Arial"/>
          <w:sz w:val="24"/>
          <w:szCs w:val="20"/>
          <w:lang w:val="en-AU"/>
        </w:rPr>
        <w:t xml:space="preserve"> portal or a phone call</w:t>
      </w:r>
      <w:r w:rsidR="00190F98" w:rsidRPr="00747793">
        <w:rPr>
          <w:rFonts w:ascii="Arial" w:hAnsi="Arial" w:cs="Arial"/>
          <w:sz w:val="24"/>
          <w:szCs w:val="20"/>
          <w:lang w:val="en-AU"/>
        </w:rPr>
        <w:t xml:space="preserve">, </w:t>
      </w:r>
      <w:r w:rsidRPr="00747793">
        <w:rPr>
          <w:rFonts w:ascii="Arial" w:hAnsi="Arial" w:cs="Arial"/>
          <w:sz w:val="24"/>
          <w:szCs w:val="20"/>
          <w:lang w:val="en-AU"/>
        </w:rPr>
        <w:t>letters will be printed and sent home twice a term seeking a r</w:t>
      </w:r>
      <w:r w:rsidR="00CD7CFE">
        <w:rPr>
          <w:rFonts w:ascii="Arial" w:hAnsi="Arial" w:cs="Arial"/>
          <w:sz w:val="24"/>
          <w:szCs w:val="20"/>
          <w:lang w:val="en-AU"/>
        </w:rPr>
        <w:t>eason for student absence from p</w:t>
      </w:r>
      <w:r w:rsidRPr="00747793">
        <w:rPr>
          <w:rFonts w:ascii="Arial" w:hAnsi="Arial" w:cs="Arial"/>
          <w:sz w:val="24"/>
          <w:szCs w:val="20"/>
          <w:lang w:val="en-AU"/>
        </w:rPr>
        <w:t>arents.</w:t>
      </w:r>
    </w:p>
    <w:p w14:paraId="7B85695F" w14:textId="63321FC0" w:rsidR="00190F98" w:rsidRPr="00747793" w:rsidRDefault="00190F98" w:rsidP="000E4B64">
      <w:pPr>
        <w:numPr>
          <w:ilvl w:val="0"/>
          <w:numId w:val="21"/>
        </w:numPr>
        <w:spacing w:after="0"/>
        <w:rPr>
          <w:rFonts w:ascii="Arial" w:hAnsi="Arial" w:cs="Arial"/>
          <w:sz w:val="24"/>
          <w:szCs w:val="20"/>
          <w:lang w:val="en-AU"/>
        </w:rPr>
      </w:pPr>
      <w:r w:rsidRPr="00747793">
        <w:rPr>
          <w:rFonts w:ascii="Arial" w:hAnsi="Arial" w:cs="Arial"/>
          <w:sz w:val="24"/>
          <w:szCs w:val="20"/>
          <w:lang w:val="en-AU"/>
        </w:rPr>
        <w:t>Parents</w:t>
      </w:r>
      <w:r w:rsidR="00F42A2A" w:rsidRPr="00747793">
        <w:rPr>
          <w:rFonts w:ascii="Arial" w:hAnsi="Arial" w:cs="Arial"/>
          <w:sz w:val="24"/>
          <w:szCs w:val="20"/>
          <w:lang w:val="en-AU"/>
        </w:rPr>
        <w:t xml:space="preserve"> will be</w:t>
      </w:r>
      <w:r w:rsidRPr="00747793">
        <w:rPr>
          <w:rFonts w:ascii="Arial" w:hAnsi="Arial" w:cs="Arial"/>
          <w:sz w:val="24"/>
          <w:szCs w:val="20"/>
          <w:lang w:val="en-AU"/>
        </w:rPr>
        <w:t xml:space="preserve"> reminded</w:t>
      </w:r>
      <w:r w:rsidR="00F42A2A" w:rsidRPr="00747793">
        <w:rPr>
          <w:rFonts w:ascii="Arial" w:hAnsi="Arial" w:cs="Arial"/>
          <w:sz w:val="24"/>
          <w:szCs w:val="20"/>
          <w:lang w:val="en-AU"/>
        </w:rPr>
        <w:t xml:space="preserve"> through newsletters at the beginning of each term</w:t>
      </w:r>
      <w:r w:rsidRPr="00747793">
        <w:rPr>
          <w:rFonts w:ascii="Arial" w:hAnsi="Arial" w:cs="Arial"/>
          <w:sz w:val="24"/>
          <w:szCs w:val="20"/>
          <w:lang w:val="en-AU"/>
        </w:rPr>
        <w:t xml:space="preserve"> that they are required to </w:t>
      </w:r>
      <w:proofErr w:type="gramStart"/>
      <w:r w:rsidRPr="00747793">
        <w:rPr>
          <w:rFonts w:ascii="Arial" w:hAnsi="Arial" w:cs="Arial"/>
          <w:sz w:val="24"/>
          <w:szCs w:val="20"/>
          <w:lang w:val="en-AU"/>
        </w:rPr>
        <w:t>make contact with</w:t>
      </w:r>
      <w:proofErr w:type="gramEnd"/>
      <w:r w:rsidRPr="00747793">
        <w:rPr>
          <w:rFonts w:ascii="Arial" w:hAnsi="Arial" w:cs="Arial"/>
          <w:sz w:val="24"/>
          <w:szCs w:val="20"/>
          <w:lang w:val="en-AU"/>
        </w:rPr>
        <w:t xml:space="preserve"> school if their child is away. Parents to record reason on Sentral via the Parent Portal.</w:t>
      </w:r>
    </w:p>
    <w:p w14:paraId="3127E616" w14:textId="77777777" w:rsidR="006B25AA" w:rsidRPr="007E085C" w:rsidRDefault="006B25AA" w:rsidP="000E4B64">
      <w:pPr>
        <w:spacing w:after="0"/>
        <w:ind w:left="720"/>
        <w:rPr>
          <w:sz w:val="24"/>
          <w:szCs w:val="20"/>
          <w:lang w:val="en-AU"/>
        </w:rPr>
      </w:pPr>
    </w:p>
    <w:p w14:paraId="52548B25" w14:textId="5ECA3DDF" w:rsidR="00D47612" w:rsidRPr="0029749C" w:rsidRDefault="00D47612" w:rsidP="000E4B64">
      <w:pPr>
        <w:shd w:val="clear" w:color="auto" w:fill="4A66AC" w:themeFill="accent1"/>
        <w:spacing w:after="0"/>
        <w:jc w:val="both"/>
        <w:rPr>
          <w:rFonts w:ascii="Calibri" w:hAnsi="Calibri"/>
          <w:b/>
          <w:color w:val="FFFFFF"/>
          <w:sz w:val="24"/>
        </w:rPr>
      </w:pPr>
      <w:r w:rsidRPr="0029749C">
        <w:rPr>
          <w:rFonts w:ascii="Calibri" w:hAnsi="Calibri"/>
          <w:b/>
          <w:color w:val="FFFFFF"/>
          <w:sz w:val="24"/>
        </w:rPr>
        <w:t xml:space="preserve">STAGE </w:t>
      </w:r>
      <w:r w:rsidR="00123B75">
        <w:rPr>
          <w:rFonts w:ascii="Calibri" w:hAnsi="Calibri"/>
          <w:b/>
          <w:color w:val="FFFFFF"/>
          <w:sz w:val="24"/>
        </w:rPr>
        <w:t xml:space="preserve">2 </w:t>
      </w:r>
      <w:r w:rsidRPr="0029749C">
        <w:rPr>
          <w:rFonts w:ascii="Calibri" w:hAnsi="Calibri"/>
          <w:b/>
          <w:color w:val="FFFFFF"/>
          <w:sz w:val="24"/>
        </w:rPr>
        <w:t xml:space="preserve">– three unexplained </w:t>
      </w:r>
      <w:r w:rsidR="00622C29">
        <w:rPr>
          <w:rFonts w:ascii="Calibri" w:hAnsi="Calibri"/>
          <w:b/>
          <w:color w:val="FFFFFF"/>
          <w:sz w:val="24"/>
        </w:rPr>
        <w:t xml:space="preserve">unapproved </w:t>
      </w:r>
      <w:r w:rsidR="00622C29" w:rsidRPr="0029749C">
        <w:rPr>
          <w:rFonts w:ascii="Calibri" w:hAnsi="Calibri"/>
          <w:b/>
          <w:color w:val="FFFFFF"/>
          <w:sz w:val="24"/>
        </w:rPr>
        <w:t>absences</w:t>
      </w:r>
    </w:p>
    <w:p w14:paraId="6F237711" w14:textId="405592C5" w:rsidR="00D47612" w:rsidRPr="007E085C" w:rsidRDefault="0049014D" w:rsidP="000E4B64">
      <w:pPr>
        <w:numPr>
          <w:ilvl w:val="0"/>
          <w:numId w:val="21"/>
        </w:numPr>
        <w:spacing w:after="0"/>
        <w:rPr>
          <w:sz w:val="24"/>
          <w:szCs w:val="20"/>
          <w:lang w:val="en-AU"/>
        </w:rPr>
      </w:pPr>
      <w:r w:rsidRPr="00747793">
        <w:rPr>
          <w:rFonts w:ascii="Arial" w:hAnsi="Arial" w:cs="Arial"/>
          <w:sz w:val="24"/>
          <w:szCs w:val="20"/>
          <w:lang w:val="en-AU"/>
        </w:rPr>
        <w:t>After 3 days</w:t>
      </w:r>
      <w:r w:rsidRPr="007E085C">
        <w:rPr>
          <w:sz w:val="24"/>
          <w:szCs w:val="20"/>
          <w:lang w:val="en-AU"/>
        </w:rPr>
        <w:t xml:space="preserve"> of </w:t>
      </w:r>
      <w:r w:rsidR="00A24A19">
        <w:rPr>
          <w:sz w:val="24"/>
          <w:szCs w:val="20"/>
          <w:lang w:val="en-AU"/>
        </w:rPr>
        <w:t xml:space="preserve">unexplained </w:t>
      </w:r>
      <w:r w:rsidRPr="007E085C">
        <w:rPr>
          <w:sz w:val="24"/>
          <w:szCs w:val="20"/>
          <w:lang w:val="en-AU"/>
        </w:rPr>
        <w:t>absence, p</w:t>
      </w:r>
      <w:r w:rsidR="00D47612" w:rsidRPr="007E085C">
        <w:rPr>
          <w:sz w:val="24"/>
          <w:szCs w:val="20"/>
          <w:lang w:val="en-AU"/>
        </w:rPr>
        <w:t>hone contact</w:t>
      </w:r>
      <w:r w:rsidR="00943B2B">
        <w:rPr>
          <w:sz w:val="24"/>
          <w:szCs w:val="20"/>
          <w:lang w:val="en-AU"/>
        </w:rPr>
        <w:t xml:space="preserve"> will be</w:t>
      </w:r>
      <w:r w:rsidR="00D47612" w:rsidRPr="007E085C">
        <w:rPr>
          <w:sz w:val="24"/>
          <w:szCs w:val="20"/>
          <w:lang w:val="en-AU"/>
        </w:rPr>
        <w:t xml:space="preserve"> made with parent/guardian </w:t>
      </w:r>
      <w:r w:rsidR="00CD7CFE">
        <w:rPr>
          <w:sz w:val="24"/>
          <w:szCs w:val="20"/>
          <w:lang w:val="en-AU"/>
        </w:rPr>
        <w:t>by classroom t</w:t>
      </w:r>
      <w:r w:rsidRPr="007E085C">
        <w:rPr>
          <w:sz w:val="24"/>
          <w:szCs w:val="20"/>
          <w:lang w:val="en-AU"/>
        </w:rPr>
        <w:t>eacher.</w:t>
      </w:r>
    </w:p>
    <w:p w14:paraId="68A52204" w14:textId="54A627F6" w:rsidR="0049014D" w:rsidRPr="007E085C" w:rsidRDefault="0049014D" w:rsidP="000E4B64">
      <w:pPr>
        <w:numPr>
          <w:ilvl w:val="0"/>
          <w:numId w:val="21"/>
        </w:numPr>
        <w:spacing w:after="0"/>
        <w:rPr>
          <w:sz w:val="24"/>
          <w:szCs w:val="20"/>
          <w:lang w:val="en-AU"/>
        </w:rPr>
      </w:pPr>
      <w:r w:rsidRPr="007E085C">
        <w:rPr>
          <w:sz w:val="24"/>
          <w:szCs w:val="20"/>
          <w:lang w:val="en-AU"/>
        </w:rPr>
        <w:t>If contact</w:t>
      </w:r>
      <w:r w:rsidR="00943B2B">
        <w:rPr>
          <w:sz w:val="24"/>
          <w:szCs w:val="20"/>
          <w:lang w:val="en-AU"/>
        </w:rPr>
        <w:t xml:space="preserve"> is</w:t>
      </w:r>
      <w:r w:rsidRPr="007E085C">
        <w:rPr>
          <w:sz w:val="24"/>
          <w:szCs w:val="20"/>
          <w:lang w:val="en-AU"/>
        </w:rPr>
        <w:t xml:space="preserve"> not able to be made via phone, a Sentral message</w:t>
      </w:r>
      <w:r w:rsidR="00943B2B">
        <w:rPr>
          <w:sz w:val="24"/>
          <w:szCs w:val="20"/>
          <w:lang w:val="en-AU"/>
        </w:rPr>
        <w:t xml:space="preserve"> is</w:t>
      </w:r>
      <w:r w:rsidRPr="007E085C">
        <w:rPr>
          <w:sz w:val="24"/>
          <w:szCs w:val="20"/>
          <w:lang w:val="en-AU"/>
        </w:rPr>
        <w:t xml:space="preserve"> to be sent</w:t>
      </w:r>
      <w:r w:rsidR="007E3D65" w:rsidRPr="007E085C">
        <w:rPr>
          <w:sz w:val="24"/>
          <w:szCs w:val="20"/>
          <w:lang w:val="en-AU"/>
        </w:rPr>
        <w:t xml:space="preserve"> by the classroom teacher</w:t>
      </w:r>
      <w:r w:rsidRPr="007E085C">
        <w:rPr>
          <w:sz w:val="24"/>
          <w:szCs w:val="20"/>
          <w:lang w:val="en-AU"/>
        </w:rPr>
        <w:t xml:space="preserve"> asking parents to contact the teacher to discuss </w:t>
      </w:r>
      <w:r w:rsidR="00943B2B">
        <w:rPr>
          <w:sz w:val="24"/>
          <w:szCs w:val="20"/>
          <w:lang w:val="en-AU"/>
        </w:rPr>
        <w:t xml:space="preserve">their </w:t>
      </w:r>
      <w:r w:rsidR="000E4B64">
        <w:rPr>
          <w:sz w:val="24"/>
          <w:szCs w:val="20"/>
          <w:lang w:val="en-AU"/>
        </w:rPr>
        <w:t>child’s</w:t>
      </w:r>
      <w:r w:rsidRPr="007E085C">
        <w:rPr>
          <w:sz w:val="24"/>
          <w:szCs w:val="20"/>
          <w:lang w:val="en-AU"/>
        </w:rPr>
        <w:t xml:space="preserve"> absence. </w:t>
      </w:r>
    </w:p>
    <w:p w14:paraId="7E46DDA5" w14:textId="422C3369" w:rsidR="000E4B64" w:rsidRPr="00DA77B5" w:rsidRDefault="00C07CF4" w:rsidP="00DA77B5">
      <w:pPr>
        <w:numPr>
          <w:ilvl w:val="0"/>
          <w:numId w:val="21"/>
        </w:numPr>
        <w:spacing w:after="0"/>
        <w:rPr>
          <w:sz w:val="24"/>
          <w:szCs w:val="20"/>
          <w:lang w:val="en-AU"/>
        </w:rPr>
      </w:pPr>
      <w:r>
        <w:rPr>
          <w:sz w:val="24"/>
          <w:szCs w:val="20"/>
          <w:lang w:val="en-AU"/>
        </w:rPr>
        <w:t>Once</w:t>
      </w:r>
      <w:r w:rsidR="00CD7CFE">
        <w:rPr>
          <w:sz w:val="24"/>
          <w:szCs w:val="20"/>
          <w:lang w:val="en-AU"/>
        </w:rPr>
        <w:t xml:space="preserve"> contact is made with p</w:t>
      </w:r>
      <w:r w:rsidR="00A24A19">
        <w:rPr>
          <w:sz w:val="24"/>
          <w:szCs w:val="20"/>
          <w:lang w:val="en-AU"/>
        </w:rPr>
        <w:t>arents, classroom t</w:t>
      </w:r>
      <w:r w:rsidR="00A24A19" w:rsidRPr="007E085C">
        <w:rPr>
          <w:sz w:val="24"/>
          <w:szCs w:val="20"/>
          <w:lang w:val="en-AU"/>
        </w:rPr>
        <w:t>eacher</w:t>
      </w:r>
      <w:r w:rsidR="007E3D65" w:rsidRPr="007E085C">
        <w:rPr>
          <w:sz w:val="24"/>
          <w:szCs w:val="20"/>
          <w:lang w:val="en-AU"/>
        </w:rPr>
        <w:t xml:space="preserve"> to update </w:t>
      </w:r>
      <w:r w:rsidR="00A24A19">
        <w:rPr>
          <w:sz w:val="24"/>
          <w:szCs w:val="20"/>
          <w:lang w:val="en-AU"/>
        </w:rPr>
        <w:t>attendance on Sentral</w:t>
      </w:r>
      <w:r w:rsidR="007E3D65" w:rsidRPr="007E085C">
        <w:rPr>
          <w:sz w:val="24"/>
          <w:szCs w:val="20"/>
          <w:lang w:val="en-AU"/>
        </w:rPr>
        <w:t xml:space="preserve"> after a discussion w</w:t>
      </w:r>
      <w:r w:rsidR="00A24A19">
        <w:rPr>
          <w:sz w:val="24"/>
          <w:szCs w:val="20"/>
          <w:lang w:val="en-AU"/>
        </w:rPr>
        <w:t>ith parents.</w:t>
      </w:r>
    </w:p>
    <w:p w14:paraId="31BAE676" w14:textId="7451811D" w:rsidR="000E4B64" w:rsidRPr="006B25AA" w:rsidRDefault="000E4B64" w:rsidP="00C07CF4">
      <w:pPr>
        <w:spacing w:after="0"/>
        <w:rPr>
          <w:sz w:val="24"/>
          <w:szCs w:val="20"/>
          <w:lang w:val="en-AU"/>
        </w:rPr>
      </w:pPr>
    </w:p>
    <w:p w14:paraId="2FE81AD5" w14:textId="58E9ED35" w:rsidR="00D47612" w:rsidRPr="0029749C" w:rsidRDefault="00D47612" w:rsidP="000E4B64">
      <w:pPr>
        <w:shd w:val="clear" w:color="auto" w:fill="4A66AC" w:themeFill="accent1"/>
        <w:spacing w:after="0"/>
        <w:jc w:val="both"/>
        <w:rPr>
          <w:rFonts w:ascii="Calibri" w:hAnsi="Calibri"/>
          <w:b/>
          <w:color w:val="FFFFFF"/>
          <w:sz w:val="24"/>
        </w:rPr>
      </w:pPr>
      <w:r w:rsidRPr="0029749C">
        <w:rPr>
          <w:rFonts w:ascii="Calibri" w:hAnsi="Calibri"/>
          <w:b/>
          <w:color w:val="FFFFFF"/>
          <w:sz w:val="24"/>
        </w:rPr>
        <w:t xml:space="preserve">STAGE </w:t>
      </w:r>
      <w:proofErr w:type="gramStart"/>
      <w:r w:rsidR="00123B75">
        <w:rPr>
          <w:rFonts w:ascii="Calibri" w:hAnsi="Calibri"/>
          <w:b/>
          <w:color w:val="FFFFFF"/>
          <w:sz w:val="24"/>
        </w:rPr>
        <w:t xml:space="preserve">3 </w:t>
      </w:r>
      <w:r w:rsidRPr="0029749C">
        <w:rPr>
          <w:rFonts w:ascii="Calibri" w:hAnsi="Calibri"/>
          <w:b/>
          <w:color w:val="FFFFFF"/>
          <w:sz w:val="24"/>
        </w:rPr>
        <w:t xml:space="preserve"> –</w:t>
      </w:r>
      <w:proofErr w:type="gramEnd"/>
      <w:r w:rsidRPr="0029749C">
        <w:rPr>
          <w:rFonts w:ascii="Calibri" w:hAnsi="Calibri"/>
          <w:b/>
          <w:color w:val="FFFFFF"/>
          <w:sz w:val="24"/>
        </w:rPr>
        <w:t xml:space="preserve"> </w:t>
      </w:r>
      <w:r w:rsidR="003B6166">
        <w:rPr>
          <w:rFonts w:ascii="Calibri" w:hAnsi="Calibri"/>
          <w:b/>
          <w:color w:val="FFFFFF"/>
          <w:sz w:val="24"/>
        </w:rPr>
        <w:t>five days or more of unexplained/</w:t>
      </w:r>
      <w:r w:rsidR="00622C29">
        <w:rPr>
          <w:rFonts w:ascii="Calibri" w:hAnsi="Calibri"/>
          <w:b/>
          <w:color w:val="FFFFFF"/>
          <w:sz w:val="24"/>
        </w:rPr>
        <w:t xml:space="preserve">unapproved </w:t>
      </w:r>
      <w:r w:rsidR="00622C29" w:rsidRPr="0029749C">
        <w:rPr>
          <w:rFonts w:ascii="Calibri" w:hAnsi="Calibri"/>
          <w:b/>
          <w:color w:val="FFFFFF"/>
          <w:sz w:val="24"/>
        </w:rPr>
        <w:t>absences</w:t>
      </w:r>
    </w:p>
    <w:p w14:paraId="7E6F8C3A" w14:textId="70E033AD" w:rsidR="00D47612" w:rsidRPr="007E085C" w:rsidRDefault="0049014D" w:rsidP="000E4B64">
      <w:pPr>
        <w:numPr>
          <w:ilvl w:val="0"/>
          <w:numId w:val="21"/>
        </w:numPr>
        <w:spacing w:after="0"/>
        <w:rPr>
          <w:sz w:val="24"/>
          <w:szCs w:val="20"/>
          <w:lang w:val="en-AU"/>
        </w:rPr>
      </w:pPr>
      <w:r w:rsidRPr="007E085C">
        <w:rPr>
          <w:sz w:val="24"/>
          <w:szCs w:val="20"/>
          <w:lang w:val="en-AU"/>
        </w:rPr>
        <w:t>If contact via phone or Sentral messages is unable to be made by classroom teacher</w:t>
      </w:r>
      <w:r w:rsidR="000E4B64">
        <w:rPr>
          <w:sz w:val="24"/>
          <w:szCs w:val="20"/>
          <w:lang w:val="en-AU"/>
        </w:rPr>
        <w:t>, the Engagement and Wellbeing C</w:t>
      </w:r>
      <w:r w:rsidRPr="007E085C">
        <w:rPr>
          <w:sz w:val="24"/>
          <w:szCs w:val="20"/>
          <w:lang w:val="en-AU"/>
        </w:rPr>
        <w:t>o-ordinator (Assistant Principal)</w:t>
      </w:r>
      <w:r w:rsidR="00C73720">
        <w:rPr>
          <w:sz w:val="24"/>
          <w:szCs w:val="20"/>
          <w:lang w:val="en-AU"/>
        </w:rPr>
        <w:t xml:space="preserve"> will attempt to contact. All attempts at contact will be logged on Sentral.</w:t>
      </w:r>
    </w:p>
    <w:p w14:paraId="4222979A" w14:textId="13C6F2F7" w:rsidR="007E3D65" w:rsidRPr="007E085C" w:rsidRDefault="00C73720" w:rsidP="000E4B64">
      <w:pPr>
        <w:numPr>
          <w:ilvl w:val="0"/>
          <w:numId w:val="21"/>
        </w:numPr>
        <w:spacing w:after="0"/>
        <w:rPr>
          <w:sz w:val="24"/>
          <w:szCs w:val="20"/>
          <w:lang w:val="en-AU"/>
        </w:rPr>
      </w:pPr>
      <w:r>
        <w:rPr>
          <w:sz w:val="24"/>
          <w:szCs w:val="20"/>
          <w:lang w:val="en-AU"/>
        </w:rPr>
        <w:t>If Assistant P</w:t>
      </w:r>
      <w:r w:rsidR="007E3D65" w:rsidRPr="007E085C">
        <w:rPr>
          <w:sz w:val="24"/>
          <w:szCs w:val="20"/>
          <w:lang w:val="en-AU"/>
        </w:rPr>
        <w:t>rincipal</w:t>
      </w:r>
      <w:r>
        <w:rPr>
          <w:sz w:val="24"/>
          <w:szCs w:val="20"/>
          <w:lang w:val="en-AU"/>
        </w:rPr>
        <w:t xml:space="preserve"> is</w:t>
      </w:r>
      <w:r w:rsidR="007E3D65" w:rsidRPr="007E085C">
        <w:rPr>
          <w:sz w:val="24"/>
          <w:szCs w:val="20"/>
          <w:lang w:val="en-AU"/>
        </w:rPr>
        <w:t xml:space="preserve"> unable to make contact, Sentral</w:t>
      </w:r>
      <w:r w:rsidR="000E4B64">
        <w:rPr>
          <w:sz w:val="24"/>
          <w:szCs w:val="20"/>
          <w:lang w:val="en-AU"/>
        </w:rPr>
        <w:t xml:space="preserve"> message sent home through the Parent P</w:t>
      </w:r>
      <w:r w:rsidR="007E3D65" w:rsidRPr="007E085C">
        <w:rPr>
          <w:sz w:val="24"/>
          <w:szCs w:val="20"/>
          <w:lang w:val="en-AU"/>
        </w:rPr>
        <w:t>ortal.</w:t>
      </w:r>
    </w:p>
    <w:p w14:paraId="4FFA14B4" w14:textId="4FA482AC" w:rsidR="007E085C" w:rsidRPr="00C73720" w:rsidRDefault="00622C29" w:rsidP="000E4B64">
      <w:pPr>
        <w:numPr>
          <w:ilvl w:val="0"/>
          <w:numId w:val="21"/>
        </w:numPr>
        <w:spacing w:after="0"/>
        <w:rPr>
          <w:sz w:val="24"/>
          <w:szCs w:val="20"/>
          <w:lang w:val="en-AU"/>
        </w:rPr>
      </w:pPr>
      <w:r w:rsidRPr="007E085C">
        <w:rPr>
          <w:sz w:val="24"/>
          <w:szCs w:val="20"/>
          <w:lang w:val="en-AU"/>
        </w:rPr>
        <w:t>Assistant Principal to raise concerns at Leadership meeting to discuss nex</w:t>
      </w:r>
      <w:r w:rsidR="007E3D65" w:rsidRPr="007E085C">
        <w:rPr>
          <w:sz w:val="24"/>
          <w:szCs w:val="20"/>
          <w:lang w:val="en-AU"/>
        </w:rPr>
        <w:t>t steps if no contact made or ongoing concerns about reasons the child is away. Develop an action plan if required.</w:t>
      </w:r>
    </w:p>
    <w:p w14:paraId="788C05F1" w14:textId="28F26800" w:rsidR="00622C29" w:rsidRPr="007E085C" w:rsidRDefault="007E3D65" w:rsidP="000E4B64">
      <w:pPr>
        <w:numPr>
          <w:ilvl w:val="0"/>
          <w:numId w:val="21"/>
        </w:numPr>
        <w:spacing w:after="0"/>
        <w:rPr>
          <w:sz w:val="24"/>
          <w:szCs w:val="20"/>
          <w:lang w:val="en-AU"/>
        </w:rPr>
      </w:pPr>
      <w:r w:rsidRPr="007E085C">
        <w:rPr>
          <w:sz w:val="24"/>
          <w:szCs w:val="20"/>
          <w:lang w:val="en-AU"/>
        </w:rPr>
        <w:t>Assistant Principal to i</w:t>
      </w:r>
      <w:r w:rsidR="00D47612" w:rsidRPr="007E085C">
        <w:rPr>
          <w:sz w:val="24"/>
          <w:szCs w:val="20"/>
          <w:lang w:val="en-AU"/>
        </w:rPr>
        <w:t>ncrease offer of, or re-offer, support</w:t>
      </w:r>
      <w:r w:rsidRPr="007E085C">
        <w:rPr>
          <w:sz w:val="24"/>
          <w:szCs w:val="20"/>
          <w:lang w:val="en-AU"/>
        </w:rPr>
        <w:t xml:space="preserve"> to families.</w:t>
      </w:r>
      <w:r w:rsidR="00B31865" w:rsidRPr="007E085C">
        <w:rPr>
          <w:sz w:val="24"/>
          <w:szCs w:val="20"/>
          <w:lang w:val="en-AU"/>
        </w:rPr>
        <w:t xml:space="preserve"> Liaise with existing family service / seek support for family (if applicable)</w:t>
      </w:r>
      <w:r w:rsidR="006B25AA">
        <w:rPr>
          <w:sz w:val="24"/>
          <w:szCs w:val="20"/>
          <w:lang w:val="en-AU"/>
        </w:rPr>
        <w:t>.</w:t>
      </w:r>
    </w:p>
    <w:p w14:paraId="24DC1E58" w14:textId="1A3DCAD9" w:rsidR="00424954" w:rsidRPr="00424954" w:rsidRDefault="008E392A" w:rsidP="000E4B64">
      <w:pPr>
        <w:numPr>
          <w:ilvl w:val="0"/>
          <w:numId w:val="21"/>
        </w:numPr>
        <w:spacing w:after="0"/>
        <w:rPr>
          <w:sz w:val="24"/>
          <w:szCs w:val="20"/>
          <w:lang w:val="en-AU"/>
        </w:rPr>
      </w:pPr>
      <w:r w:rsidRPr="007E085C">
        <w:rPr>
          <w:sz w:val="24"/>
          <w:szCs w:val="20"/>
          <w:lang w:val="en-AU"/>
        </w:rPr>
        <w:t xml:space="preserve">If no contact is made, send home </w:t>
      </w:r>
      <w:r w:rsidR="006B25AA">
        <w:rPr>
          <w:sz w:val="24"/>
          <w:szCs w:val="20"/>
          <w:lang w:val="en-AU"/>
        </w:rPr>
        <w:t>‘S</w:t>
      </w:r>
      <w:r w:rsidRPr="007E085C">
        <w:rPr>
          <w:sz w:val="24"/>
          <w:szCs w:val="20"/>
          <w:lang w:val="en-AU"/>
        </w:rPr>
        <w:t>tage 3</w:t>
      </w:r>
      <w:r w:rsidR="006B25AA">
        <w:rPr>
          <w:sz w:val="24"/>
          <w:szCs w:val="20"/>
          <w:lang w:val="en-AU"/>
        </w:rPr>
        <w:t>’</w:t>
      </w:r>
      <w:r w:rsidRPr="007E085C">
        <w:rPr>
          <w:sz w:val="24"/>
          <w:szCs w:val="20"/>
          <w:lang w:val="en-AU"/>
        </w:rPr>
        <w:t xml:space="preserve"> letter along with </w:t>
      </w:r>
      <w:r w:rsidR="00B31865" w:rsidRPr="007E085C">
        <w:rPr>
          <w:sz w:val="24"/>
          <w:szCs w:val="20"/>
          <w:lang w:val="en-AU"/>
        </w:rPr>
        <w:t xml:space="preserve">the </w:t>
      </w:r>
      <w:r w:rsidR="008771A3">
        <w:rPr>
          <w:sz w:val="24"/>
          <w:szCs w:val="20"/>
          <w:lang w:val="en-AU"/>
        </w:rPr>
        <w:t>‘</w:t>
      </w:r>
      <w:proofErr w:type="gramStart"/>
      <w:r w:rsidR="00B31865" w:rsidRPr="007E085C">
        <w:rPr>
          <w:sz w:val="24"/>
          <w:szCs w:val="20"/>
          <w:lang w:val="en-AU"/>
        </w:rPr>
        <w:t>Eve</w:t>
      </w:r>
      <w:r w:rsidR="00AC7E42">
        <w:rPr>
          <w:sz w:val="24"/>
          <w:szCs w:val="20"/>
          <w:lang w:val="en-AU"/>
        </w:rPr>
        <w:t>ry Day</w:t>
      </w:r>
      <w:proofErr w:type="gramEnd"/>
      <w:r w:rsidR="00AC7E42">
        <w:rPr>
          <w:sz w:val="24"/>
          <w:szCs w:val="20"/>
          <w:lang w:val="en-AU"/>
        </w:rPr>
        <w:t xml:space="preserve"> C</w:t>
      </w:r>
      <w:r w:rsidR="006B25AA">
        <w:rPr>
          <w:sz w:val="24"/>
          <w:szCs w:val="20"/>
          <w:lang w:val="en-AU"/>
        </w:rPr>
        <w:t>ounts</w:t>
      </w:r>
      <w:r w:rsidR="00AC7E42">
        <w:rPr>
          <w:sz w:val="24"/>
          <w:szCs w:val="20"/>
          <w:lang w:val="en-AU"/>
        </w:rPr>
        <w:t xml:space="preserve"> a</w:t>
      </w:r>
      <w:r w:rsidR="008771A3">
        <w:rPr>
          <w:sz w:val="24"/>
          <w:szCs w:val="20"/>
          <w:lang w:val="en-AU"/>
        </w:rPr>
        <w:t>ttendance fact sheet’</w:t>
      </w:r>
      <w:r w:rsidR="006B25AA">
        <w:rPr>
          <w:sz w:val="24"/>
          <w:szCs w:val="20"/>
          <w:lang w:val="en-AU"/>
        </w:rPr>
        <w:t xml:space="preserve"> from the D</w:t>
      </w:r>
      <w:r w:rsidR="00B31865" w:rsidRPr="007E085C">
        <w:rPr>
          <w:sz w:val="24"/>
          <w:szCs w:val="20"/>
          <w:lang w:val="en-AU"/>
        </w:rPr>
        <w:t>epartment of Education</w:t>
      </w:r>
      <w:r w:rsidR="00424954">
        <w:rPr>
          <w:sz w:val="24"/>
          <w:szCs w:val="20"/>
          <w:lang w:val="en-AU"/>
        </w:rPr>
        <w:t>.</w:t>
      </w:r>
    </w:p>
    <w:p w14:paraId="738917E1" w14:textId="1E548EC9" w:rsidR="00B31865" w:rsidRPr="007E085C" w:rsidRDefault="00622C29" w:rsidP="000E4B64">
      <w:pPr>
        <w:numPr>
          <w:ilvl w:val="0"/>
          <w:numId w:val="21"/>
        </w:numPr>
        <w:spacing w:after="0"/>
        <w:rPr>
          <w:sz w:val="24"/>
          <w:szCs w:val="20"/>
          <w:lang w:val="en-AU"/>
        </w:rPr>
      </w:pPr>
      <w:r w:rsidRPr="007E085C">
        <w:rPr>
          <w:sz w:val="24"/>
          <w:szCs w:val="20"/>
          <w:lang w:val="en-AU"/>
        </w:rPr>
        <w:t>Parent meeting to be arranged with Assistant Principal, classroom teacher and Principal (if required)</w:t>
      </w:r>
      <w:r w:rsidR="006B25AA">
        <w:rPr>
          <w:sz w:val="24"/>
          <w:szCs w:val="20"/>
          <w:lang w:val="en-AU"/>
        </w:rPr>
        <w:t>.</w:t>
      </w:r>
    </w:p>
    <w:p w14:paraId="26FA6110" w14:textId="12C13183" w:rsidR="00424954" w:rsidRDefault="00424954" w:rsidP="000E4B64">
      <w:pPr>
        <w:numPr>
          <w:ilvl w:val="0"/>
          <w:numId w:val="21"/>
        </w:numPr>
        <w:spacing w:after="0"/>
        <w:rPr>
          <w:sz w:val="24"/>
          <w:szCs w:val="20"/>
          <w:lang w:val="en-AU"/>
        </w:rPr>
      </w:pPr>
      <w:r w:rsidRPr="007E085C">
        <w:rPr>
          <w:sz w:val="24"/>
          <w:szCs w:val="20"/>
          <w:lang w:val="en-AU"/>
        </w:rPr>
        <w:t xml:space="preserve">Allocate a mentor </w:t>
      </w:r>
      <w:r>
        <w:rPr>
          <w:sz w:val="24"/>
          <w:szCs w:val="20"/>
          <w:lang w:val="en-AU"/>
        </w:rPr>
        <w:t>for the student</w:t>
      </w:r>
      <w:r w:rsidR="000E4B64">
        <w:rPr>
          <w:sz w:val="24"/>
          <w:szCs w:val="20"/>
          <w:lang w:val="en-AU"/>
        </w:rPr>
        <w:t>.</w:t>
      </w:r>
    </w:p>
    <w:p w14:paraId="1895212B" w14:textId="77777777" w:rsidR="00E81A41" w:rsidRPr="00424954" w:rsidRDefault="00E81A41" w:rsidP="00E81A41">
      <w:pPr>
        <w:spacing w:after="0"/>
        <w:ind w:left="720"/>
        <w:rPr>
          <w:sz w:val="24"/>
          <w:szCs w:val="20"/>
          <w:lang w:val="en-AU"/>
        </w:rPr>
      </w:pPr>
    </w:p>
    <w:p w14:paraId="2C0AF534" w14:textId="63A3B917" w:rsidR="00D47612" w:rsidRPr="0029749C" w:rsidRDefault="00D47612" w:rsidP="000E4B64">
      <w:pPr>
        <w:shd w:val="clear" w:color="auto" w:fill="4A66AC" w:themeFill="accent1"/>
        <w:spacing w:after="0"/>
        <w:jc w:val="both"/>
        <w:rPr>
          <w:rFonts w:ascii="Calibri" w:hAnsi="Calibri"/>
          <w:b/>
          <w:color w:val="FFFFFF"/>
          <w:sz w:val="24"/>
        </w:rPr>
      </w:pPr>
      <w:r w:rsidRPr="0029749C">
        <w:rPr>
          <w:rFonts w:ascii="Calibri" w:hAnsi="Calibri"/>
          <w:b/>
          <w:color w:val="FFFFFF"/>
          <w:sz w:val="24"/>
        </w:rPr>
        <w:t>STAGE</w:t>
      </w:r>
      <w:r w:rsidR="00123B75">
        <w:rPr>
          <w:rFonts w:ascii="Calibri" w:hAnsi="Calibri"/>
          <w:b/>
          <w:color w:val="FFFFFF"/>
          <w:sz w:val="24"/>
        </w:rPr>
        <w:t xml:space="preserve"> 4 </w:t>
      </w:r>
      <w:r w:rsidRPr="0029749C">
        <w:rPr>
          <w:rFonts w:ascii="Calibri" w:hAnsi="Calibri"/>
          <w:b/>
          <w:color w:val="FFFFFF"/>
          <w:sz w:val="24"/>
        </w:rPr>
        <w:t xml:space="preserve">– ongoing unexplained </w:t>
      </w:r>
      <w:r w:rsidR="00622C29">
        <w:rPr>
          <w:rFonts w:ascii="Calibri" w:hAnsi="Calibri"/>
          <w:b/>
          <w:color w:val="FFFFFF"/>
          <w:sz w:val="24"/>
        </w:rPr>
        <w:t xml:space="preserve">or unapproved </w:t>
      </w:r>
      <w:r w:rsidRPr="0029749C">
        <w:rPr>
          <w:rFonts w:ascii="Calibri" w:hAnsi="Calibri"/>
          <w:b/>
          <w:color w:val="FFFFFF"/>
          <w:sz w:val="24"/>
        </w:rPr>
        <w:t>absences</w:t>
      </w:r>
    </w:p>
    <w:p w14:paraId="738B0182" w14:textId="3D9AA07E" w:rsidR="00D47612" w:rsidRPr="007E085C" w:rsidRDefault="00622C29" w:rsidP="000E4B64">
      <w:pPr>
        <w:spacing w:after="0"/>
        <w:rPr>
          <w:sz w:val="24"/>
          <w:szCs w:val="20"/>
          <w:lang w:val="en-AU"/>
        </w:rPr>
      </w:pPr>
      <w:r w:rsidRPr="007E085C">
        <w:rPr>
          <w:sz w:val="24"/>
          <w:szCs w:val="20"/>
          <w:lang w:val="en-AU"/>
        </w:rPr>
        <w:t>All previous steps have been taken, with no improvement in attendance</w:t>
      </w:r>
      <w:r w:rsidR="006B25AA">
        <w:rPr>
          <w:sz w:val="24"/>
          <w:szCs w:val="20"/>
          <w:lang w:val="en-AU"/>
        </w:rPr>
        <w:t>.</w:t>
      </w:r>
    </w:p>
    <w:p w14:paraId="36C5BBCF" w14:textId="7F6055EA" w:rsidR="00D47612" w:rsidRPr="007E085C" w:rsidRDefault="00622C29" w:rsidP="000E4B64">
      <w:pPr>
        <w:numPr>
          <w:ilvl w:val="0"/>
          <w:numId w:val="21"/>
        </w:numPr>
        <w:spacing w:after="0"/>
        <w:rPr>
          <w:sz w:val="24"/>
          <w:szCs w:val="20"/>
          <w:lang w:val="en-AU"/>
        </w:rPr>
      </w:pPr>
      <w:r w:rsidRPr="007E085C">
        <w:rPr>
          <w:sz w:val="24"/>
          <w:szCs w:val="20"/>
          <w:lang w:val="en-AU"/>
        </w:rPr>
        <w:t>Co</w:t>
      </w:r>
      <w:r w:rsidR="00CD7CFE">
        <w:rPr>
          <w:sz w:val="24"/>
          <w:szCs w:val="20"/>
          <w:lang w:val="en-AU"/>
        </w:rPr>
        <w:t>ntinue to attempt contact with p</w:t>
      </w:r>
      <w:r w:rsidRPr="007E085C">
        <w:rPr>
          <w:sz w:val="24"/>
          <w:szCs w:val="20"/>
          <w:lang w:val="en-AU"/>
        </w:rPr>
        <w:t>arents, offering support and meetings.</w:t>
      </w:r>
    </w:p>
    <w:p w14:paraId="72967E02" w14:textId="0C55F577" w:rsidR="00622C29" w:rsidRPr="007E085C" w:rsidRDefault="00E81A41" w:rsidP="000E4B64">
      <w:pPr>
        <w:numPr>
          <w:ilvl w:val="0"/>
          <w:numId w:val="21"/>
        </w:numPr>
        <w:spacing w:after="0"/>
        <w:rPr>
          <w:sz w:val="24"/>
          <w:szCs w:val="20"/>
          <w:lang w:val="en-AU"/>
        </w:rPr>
      </w:pPr>
      <w:r>
        <w:rPr>
          <w:sz w:val="24"/>
          <w:szCs w:val="20"/>
          <w:lang w:val="en-AU"/>
        </w:rPr>
        <w:t xml:space="preserve"> </w:t>
      </w:r>
      <w:r w:rsidR="000E4B64">
        <w:rPr>
          <w:sz w:val="24"/>
          <w:szCs w:val="20"/>
          <w:lang w:val="en-AU"/>
        </w:rPr>
        <w:t>‘</w:t>
      </w:r>
      <w:r w:rsidR="007E085C">
        <w:rPr>
          <w:sz w:val="24"/>
          <w:szCs w:val="20"/>
          <w:lang w:val="en-AU"/>
        </w:rPr>
        <w:t>Stage 4</w:t>
      </w:r>
      <w:r w:rsidR="006B25AA">
        <w:rPr>
          <w:sz w:val="24"/>
          <w:szCs w:val="20"/>
          <w:lang w:val="en-AU"/>
        </w:rPr>
        <w:t>’</w:t>
      </w:r>
      <w:r w:rsidR="007E085C">
        <w:rPr>
          <w:sz w:val="24"/>
          <w:szCs w:val="20"/>
          <w:lang w:val="en-AU"/>
        </w:rPr>
        <w:t xml:space="preserve"> letter sent </w:t>
      </w:r>
      <w:r w:rsidR="00622C29" w:rsidRPr="007E085C">
        <w:rPr>
          <w:sz w:val="24"/>
          <w:szCs w:val="20"/>
          <w:lang w:val="en-AU"/>
        </w:rPr>
        <w:t>to parent/guardian regarding continued unexplained / unauthorised absences formally requesting presence at an Attendance SSG. To be signed and sent by Principal</w:t>
      </w:r>
      <w:r>
        <w:rPr>
          <w:sz w:val="24"/>
          <w:szCs w:val="20"/>
          <w:lang w:val="en-AU"/>
        </w:rPr>
        <w:t>.</w:t>
      </w:r>
    </w:p>
    <w:p w14:paraId="37F1E829" w14:textId="037A49C6" w:rsidR="00D47612" w:rsidRPr="00E81A41" w:rsidRDefault="00622C29" w:rsidP="00E81A41">
      <w:pPr>
        <w:numPr>
          <w:ilvl w:val="0"/>
          <w:numId w:val="21"/>
        </w:numPr>
        <w:spacing w:after="0"/>
        <w:rPr>
          <w:sz w:val="24"/>
          <w:szCs w:val="20"/>
          <w:lang w:val="en-AU"/>
        </w:rPr>
      </w:pPr>
      <w:r w:rsidRPr="007E085C">
        <w:rPr>
          <w:sz w:val="24"/>
          <w:szCs w:val="20"/>
          <w:lang w:val="en-AU"/>
        </w:rPr>
        <w:t xml:space="preserve">Hold Attendance SSG: establish causes of non-attendance, develop Student Absence Learning Plan and/or Attendance Improvement Plan or Return to School Plan to support attendance as per DET Attendance Guidelines and advice. See: </w:t>
      </w:r>
      <w:hyperlink r:id="rId17" w:anchor="link42" w:history="1">
        <w:r w:rsidRPr="007E085C">
          <w:rPr>
            <w:rStyle w:val="Hyperlink"/>
            <w:sz w:val="24"/>
            <w:szCs w:val="20"/>
            <w:lang w:val="en-AU"/>
          </w:rPr>
          <w:t>Improving Attendance</w:t>
        </w:r>
      </w:hyperlink>
      <w:r w:rsidR="006B25AA">
        <w:rPr>
          <w:rStyle w:val="Hyperlink"/>
          <w:sz w:val="24"/>
          <w:szCs w:val="20"/>
          <w:lang w:val="en-AU"/>
        </w:rPr>
        <w:t>.</w:t>
      </w:r>
    </w:p>
    <w:p w14:paraId="613C5D7C" w14:textId="1915A488" w:rsidR="00D47612" w:rsidRPr="007E085C" w:rsidRDefault="00D47612" w:rsidP="006B25AA">
      <w:pPr>
        <w:numPr>
          <w:ilvl w:val="0"/>
          <w:numId w:val="21"/>
        </w:numPr>
        <w:spacing w:after="0"/>
        <w:rPr>
          <w:sz w:val="24"/>
          <w:szCs w:val="20"/>
          <w:lang w:val="en-AU"/>
        </w:rPr>
      </w:pPr>
      <w:r w:rsidRPr="007E085C">
        <w:rPr>
          <w:sz w:val="24"/>
          <w:szCs w:val="20"/>
          <w:lang w:val="en-AU"/>
        </w:rPr>
        <w:t>Initiate indiv</w:t>
      </w:r>
      <w:r w:rsidR="006B25AA">
        <w:rPr>
          <w:sz w:val="24"/>
          <w:szCs w:val="20"/>
          <w:lang w:val="en-AU"/>
        </w:rPr>
        <w:t>idual Check In/Check Out system (as required).</w:t>
      </w:r>
    </w:p>
    <w:p w14:paraId="74356D0C" w14:textId="32902D3A" w:rsidR="007E085C" w:rsidRPr="00424954" w:rsidRDefault="00D47612" w:rsidP="000E4B64">
      <w:pPr>
        <w:numPr>
          <w:ilvl w:val="0"/>
          <w:numId w:val="21"/>
        </w:numPr>
        <w:spacing w:after="0"/>
        <w:rPr>
          <w:sz w:val="24"/>
          <w:szCs w:val="20"/>
          <w:lang w:val="en-AU"/>
        </w:rPr>
      </w:pPr>
      <w:r w:rsidRPr="007E085C">
        <w:rPr>
          <w:sz w:val="24"/>
          <w:szCs w:val="20"/>
          <w:lang w:val="en-AU"/>
        </w:rPr>
        <w:t xml:space="preserve">Continue to support the </w:t>
      </w:r>
      <w:r w:rsidR="000E4B64">
        <w:rPr>
          <w:sz w:val="24"/>
          <w:szCs w:val="20"/>
          <w:lang w:val="en-AU"/>
        </w:rPr>
        <w:t xml:space="preserve">student’s </w:t>
      </w:r>
      <w:r w:rsidRPr="007E085C">
        <w:rPr>
          <w:sz w:val="24"/>
          <w:szCs w:val="20"/>
          <w:lang w:val="en-AU"/>
        </w:rPr>
        <w:t xml:space="preserve">education with the development of </w:t>
      </w:r>
      <w:r w:rsidR="006B25AA">
        <w:rPr>
          <w:sz w:val="24"/>
          <w:szCs w:val="20"/>
          <w:lang w:val="en-AU"/>
        </w:rPr>
        <w:t>a Student Absence Learning Plan.</w:t>
      </w:r>
    </w:p>
    <w:p w14:paraId="09636E20" w14:textId="77777777" w:rsidR="00DA77B5" w:rsidRPr="00E81A41" w:rsidRDefault="00DA77B5" w:rsidP="00E81A41">
      <w:pPr>
        <w:spacing w:after="0"/>
        <w:rPr>
          <w:sz w:val="24"/>
          <w:lang w:val="en-AU"/>
        </w:rPr>
      </w:pPr>
    </w:p>
    <w:p w14:paraId="4244FFD6" w14:textId="7AA69126" w:rsidR="00D47612" w:rsidRPr="0029749C" w:rsidRDefault="00D47612" w:rsidP="000E4B64">
      <w:pPr>
        <w:shd w:val="clear" w:color="auto" w:fill="4A66AC" w:themeFill="accent1"/>
        <w:spacing w:after="0"/>
        <w:jc w:val="both"/>
        <w:rPr>
          <w:rFonts w:ascii="Calibri" w:hAnsi="Calibri"/>
          <w:b/>
          <w:color w:val="FFFFFF"/>
          <w:sz w:val="24"/>
        </w:rPr>
      </w:pPr>
      <w:r w:rsidRPr="0029749C">
        <w:rPr>
          <w:rFonts w:ascii="Calibri" w:hAnsi="Calibri"/>
          <w:b/>
          <w:color w:val="FFFFFF"/>
          <w:sz w:val="24"/>
        </w:rPr>
        <w:t xml:space="preserve">STAGE </w:t>
      </w:r>
      <w:r w:rsidR="00123B75">
        <w:rPr>
          <w:rFonts w:ascii="Calibri" w:hAnsi="Calibri"/>
          <w:b/>
          <w:color w:val="FFFFFF"/>
          <w:sz w:val="24"/>
        </w:rPr>
        <w:t xml:space="preserve">5 </w:t>
      </w:r>
      <w:r w:rsidRPr="0029749C">
        <w:rPr>
          <w:rFonts w:ascii="Calibri" w:hAnsi="Calibri"/>
          <w:b/>
          <w:color w:val="FFFFFF"/>
          <w:sz w:val="24"/>
        </w:rPr>
        <w:t>– unresolved on-going non-attendance</w:t>
      </w:r>
    </w:p>
    <w:p w14:paraId="5F77F3C8" w14:textId="5B1C898C" w:rsidR="00D47612" w:rsidRDefault="00424954" w:rsidP="000E4B64">
      <w:pPr>
        <w:numPr>
          <w:ilvl w:val="0"/>
          <w:numId w:val="21"/>
        </w:numPr>
        <w:spacing w:after="0"/>
        <w:ind w:left="714" w:hanging="357"/>
        <w:rPr>
          <w:sz w:val="24"/>
          <w:szCs w:val="20"/>
          <w:lang w:val="en-AU"/>
        </w:rPr>
      </w:pPr>
      <w:r>
        <w:rPr>
          <w:sz w:val="24"/>
        </w:rPr>
        <w:t xml:space="preserve">Send </w:t>
      </w:r>
      <w:r w:rsidR="006B25AA">
        <w:rPr>
          <w:sz w:val="24"/>
        </w:rPr>
        <w:t>‘</w:t>
      </w:r>
      <w:r>
        <w:rPr>
          <w:sz w:val="24"/>
        </w:rPr>
        <w:t>Stage 5</w:t>
      </w:r>
      <w:r w:rsidR="006B25AA">
        <w:rPr>
          <w:sz w:val="24"/>
        </w:rPr>
        <w:t>’</w:t>
      </w:r>
      <w:r>
        <w:rPr>
          <w:sz w:val="24"/>
        </w:rPr>
        <w:t xml:space="preserve"> letter to Parent</w:t>
      </w:r>
      <w:r w:rsidR="006B25AA">
        <w:rPr>
          <w:sz w:val="24"/>
          <w:szCs w:val="20"/>
          <w:lang w:val="en-AU"/>
        </w:rPr>
        <w:t>/G</w:t>
      </w:r>
      <w:r w:rsidR="00D47612" w:rsidRPr="007E085C">
        <w:rPr>
          <w:sz w:val="24"/>
          <w:szCs w:val="20"/>
          <w:lang w:val="en-AU"/>
        </w:rPr>
        <w:t>uardian summarising all int</w:t>
      </w:r>
      <w:r w:rsidR="00E81A41">
        <w:rPr>
          <w:sz w:val="24"/>
          <w:szCs w:val="20"/>
          <w:lang w:val="en-AU"/>
        </w:rPr>
        <w:t xml:space="preserve">ervention and support offered. </w:t>
      </w:r>
      <w:r w:rsidR="00D47612" w:rsidRPr="0087796E">
        <w:rPr>
          <w:sz w:val="24"/>
          <w:szCs w:val="20"/>
          <w:lang w:val="en-AU"/>
        </w:rPr>
        <w:t xml:space="preserve"> </w:t>
      </w:r>
      <w:r w:rsidR="00D47612" w:rsidRPr="007E085C">
        <w:rPr>
          <w:sz w:val="24"/>
          <w:szCs w:val="20"/>
          <w:u w:val="single"/>
          <w:lang w:val="en-AU"/>
        </w:rPr>
        <w:t>Parents required to respond within 7 days</w:t>
      </w:r>
      <w:r w:rsidR="00D47612" w:rsidRPr="007E085C">
        <w:rPr>
          <w:sz w:val="24"/>
          <w:szCs w:val="20"/>
          <w:lang w:val="en-AU"/>
        </w:rPr>
        <w:t xml:space="preserve">. </w:t>
      </w:r>
    </w:p>
    <w:p w14:paraId="70D5A84F" w14:textId="77777777" w:rsidR="00E81A41" w:rsidRPr="007E085C" w:rsidRDefault="00E81A41" w:rsidP="00E81A41">
      <w:pPr>
        <w:spacing w:after="0"/>
        <w:ind w:left="714"/>
        <w:rPr>
          <w:sz w:val="24"/>
          <w:szCs w:val="20"/>
          <w:lang w:val="en-AU"/>
        </w:rPr>
      </w:pPr>
    </w:p>
    <w:p w14:paraId="7C688E5F" w14:textId="18BA16D7" w:rsidR="00D47612" w:rsidRPr="0029749C" w:rsidRDefault="00D47612" w:rsidP="000E4B64">
      <w:pPr>
        <w:shd w:val="clear" w:color="auto" w:fill="4A66AC" w:themeFill="accent1"/>
        <w:spacing w:after="0"/>
        <w:jc w:val="both"/>
        <w:rPr>
          <w:rFonts w:ascii="Calibri" w:hAnsi="Calibri"/>
          <w:b/>
          <w:color w:val="FFFFFF"/>
          <w:sz w:val="24"/>
        </w:rPr>
      </w:pPr>
      <w:r w:rsidRPr="0029749C">
        <w:rPr>
          <w:rFonts w:ascii="Calibri" w:hAnsi="Calibri"/>
          <w:b/>
          <w:color w:val="FFFFFF"/>
          <w:sz w:val="24"/>
        </w:rPr>
        <w:t xml:space="preserve">STAGE </w:t>
      </w:r>
      <w:r w:rsidR="00E6580E">
        <w:rPr>
          <w:rFonts w:ascii="Calibri" w:hAnsi="Calibri"/>
          <w:b/>
          <w:color w:val="FFFFFF"/>
          <w:sz w:val="24"/>
        </w:rPr>
        <w:t xml:space="preserve">6 </w:t>
      </w:r>
      <w:r w:rsidR="00E6580E" w:rsidRPr="0029749C">
        <w:rPr>
          <w:rFonts w:ascii="Calibri" w:hAnsi="Calibri"/>
          <w:b/>
          <w:color w:val="FFFFFF"/>
          <w:sz w:val="24"/>
        </w:rPr>
        <w:t>–</w:t>
      </w:r>
      <w:r w:rsidRPr="0029749C">
        <w:rPr>
          <w:rFonts w:ascii="Calibri" w:hAnsi="Calibri"/>
          <w:b/>
          <w:color w:val="FFFFFF"/>
          <w:sz w:val="24"/>
        </w:rPr>
        <w:t xml:space="preserve"> Referral to </w:t>
      </w:r>
      <w:r w:rsidR="0029749C" w:rsidRPr="0029749C">
        <w:rPr>
          <w:rFonts w:ascii="Calibri" w:hAnsi="Calibri"/>
          <w:b/>
          <w:color w:val="FFFFFF"/>
          <w:sz w:val="24"/>
        </w:rPr>
        <w:t>School Attendance Officer</w:t>
      </w:r>
    </w:p>
    <w:p w14:paraId="4C75E6AD" w14:textId="2B0F10E4" w:rsidR="00D47612" w:rsidRPr="0087796E" w:rsidRDefault="0087796E" w:rsidP="000E4B64">
      <w:pPr>
        <w:numPr>
          <w:ilvl w:val="0"/>
          <w:numId w:val="21"/>
        </w:numPr>
        <w:spacing w:after="0"/>
        <w:rPr>
          <w:b/>
          <w:sz w:val="24"/>
          <w:lang w:val="en-AU"/>
        </w:rPr>
      </w:pPr>
      <w:r>
        <w:rPr>
          <w:b/>
          <w:sz w:val="24"/>
          <w:lang w:val="en-AU"/>
        </w:rPr>
        <w:t>The</w:t>
      </w:r>
      <w:r w:rsidR="00D47612" w:rsidRPr="0087796E">
        <w:rPr>
          <w:b/>
          <w:sz w:val="24"/>
          <w:lang w:val="en-AU"/>
        </w:rPr>
        <w:t xml:space="preserve"> principal does not have to make a referral for all absences that meet the criteria but may continue to manage the absences at a </w:t>
      </w:r>
      <w:r>
        <w:rPr>
          <w:b/>
          <w:sz w:val="24"/>
          <w:lang w:val="en-AU"/>
        </w:rPr>
        <w:t>school level.</w:t>
      </w:r>
    </w:p>
    <w:p w14:paraId="0BF2C2F0" w14:textId="74E57AEA" w:rsidR="00D97399" w:rsidRPr="00E81A41" w:rsidRDefault="008771A3" w:rsidP="00E81A41">
      <w:pPr>
        <w:numPr>
          <w:ilvl w:val="0"/>
          <w:numId w:val="21"/>
        </w:numPr>
        <w:spacing w:after="0"/>
        <w:rPr>
          <w:sz w:val="24"/>
          <w:szCs w:val="20"/>
          <w:lang w:val="en-AU"/>
        </w:rPr>
      </w:pPr>
      <w:r>
        <w:rPr>
          <w:sz w:val="24"/>
          <w:szCs w:val="20"/>
          <w:lang w:val="en-AU"/>
        </w:rPr>
        <w:t>‘</w:t>
      </w:r>
      <w:r w:rsidR="00424954" w:rsidRPr="00476D21">
        <w:rPr>
          <w:sz w:val="24"/>
          <w:szCs w:val="20"/>
          <w:lang w:val="en-AU"/>
        </w:rPr>
        <w:t>Stage 6</w:t>
      </w:r>
      <w:r w:rsidR="0087796E">
        <w:rPr>
          <w:sz w:val="24"/>
          <w:szCs w:val="20"/>
          <w:lang w:val="en-AU"/>
        </w:rPr>
        <w:t>’</w:t>
      </w:r>
      <w:r w:rsidR="000E4B64">
        <w:rPr>
          <w:sz w:val="24"/>
          <w:szCs w:val="20"/>
          <w:lang w:val="en-AU"/>
        </w:rPr>
        <w:t xml:space="preserve"> l</w:t>
      </w:r>
      <w:r w:rsidR="00424954" w:rsidRPr="00476D21">
        <w:rPr>
          <w:sz w:val="24"/>
          <w:szCs w:val="20"/>
          <w:lang w:val="en-AU"/>
        </w:rPr>
        <w:t>etter sent</w:t>
      </w:r>
      <w:r w:rsidR="00D47612" w:rsidRPr="007E085C">
        <w:rPr>
          <w:sz w:val="24"/>
          <w:szCs w:val="20"/>
          <w:lang w:val="en-AU"/>
        </w:rPr>
        <w:t xml:space="preserve"> from the </w:t>
      </w:r>
      <w:proofErr w:type="gramStart"/>
      <w:r w:rsidR="00D47612" w:rsidRPr="007E085C">
        <w:rPr>
          <w:sz w:val="24"/>
          <w:szCs w:val="20"/>
          <w:lang w:val="en-AU"/>
        </w:rPr>
        <w:t>Principal</w:t>
      </w:r>
      <w:proofErr w:type="gramEnd"/>
      <w:r w:rsidR="00D47612" w:rsidRPr="007E085C">
        <w:rPr>
          <w:sz w:val="24"/>
          <w:szCs w:val="20"/>
          <w:lang w:val="en-AU"/>
        </w:rPr>
        <w:t xml:space="preserve"> advising parents that the matter has been escalated to the School Attendance Office</w:t>
      </w:r>
      <w:r w:rsidR="00123B75" w:rsidRPr="007E085C">
        <w:rPr>
          <w:sz w:val="24"/>
          <w:szCs w:val="20"/>
          <w:lang w:val="en-AU"/>
        </w:rPr>
        <w:t>r</w:t>
      </w:r>
      <w:r w:rsidR="0087796E">
        <w:rPr>
          <w:sz w:val="24"/>
          <w:szCs w:val="20"/>
          <w:lang w:val="en-AU"/>
        </w:rPr>
        <w:t>.</w:t>
      </w:r>
    </w:p>
    <w:p w14:paraId="654329A7" w14:textId="7B3EB230" w:rsidR="00D47612" w:rsidRPr="007E085C" w:rsidRDefault="00D47612" w:rsidP="006B25AA">
      <w:pPr>
        <w:numPr>
          <w:ilvl w:val="0"/>
          <w:numId w:val="21"/>
        </w:numPr>
        <w:spacing w:after="0"/>
        <w:rPr>
          <w:sz w:val="24"/>
          <w:szCs w:val="20"/>
          <w:lang w:val="en-AU"/>
        </w:rPr>
      </w:pPr>
      <w:r w:rsidRPr="007E085C">
        <w:rPr>
          <w:sz w:val="24"/>
          <w:szCs w:val="20"/>
          <w:lang w:val="en-AU"/>
        </w:rPr>
        <w:t>Referring a student attendance matter to a School Attendance Office</w:t>
      </w:r>
      <w:r w:rsidR="000E4B64">
        <w:rPr>
          <w:sz w:val="24"/>
          <w:szCs w:val="20"/>
          <w:lang w:val="en-AU"/>
        </w:rPr>
        <w:t xml:space="preserve">r may be appropriate where the </w:t>
      </w:r>
      <w:proofErr w:type="gramStart"/>
      <w:r w:rsidR="000E4B64">
        <w:rPr>
          <w:sz w:val="24"/>
          <w:szCs w:val="20"/>
          <w:lang w:val="en-AU"/>
        </w:rPr>
        <w:t>P</w:t>
      </w:r>
      <w:r w:rsidRPr="007E085C">
        <w:rPr>
          <w:sz w:val="24"/>
          <w:szCs w:val="20"/>
          <w:lang w:val="en-AU"/>
        </w:rPr>
        <w:t>rincipal</w:t>
      </w:r>
      <w:proofErr w:type="gramEnd"/>
      <w:r w:rsidRPr="007E085C">
        <w:rPr>
          <w:sz w:val="24"/>
          <w:szCs w:val="20"/>
          <w:lang w:val="en-AU"/>
        </w:rPr>
        <w:t xml:space="preserve"> determines that: </w:t>
      </w:r>
    </w:p>
    <w:p w14:paraId="5CA1DE02" w14:textId="77777777" w:rsidR="00D47612" w:rsidRPr="007E085C" w:rsidRDefault="00D47612" w:rsidP="006B25AA">
      <w:pPr>
        <w:numPr>
          <w:ilvl w:val="1"/>
          <w:numId w:val="21"/>
        </w:numPr>
        <w:spacing w:after="0"/>
        <w:rPr>
          <w:sz w:val="24"/>
          <w:szCs w:val="20"/>
          <w:lang w:val="en-AU"/>
        </w:rPr>
      </w:pPr>
      <w:r w:rsidRPr="007E085C">
        <w:rPr>
          <w:sz w:val="24"/>
          <w:szCs w:val="20"/>
          <w:lang w:val="en-AU"/>
        </w:rPr>
        <w:t xml:space="preserve">Intervention strategies have been unable to secure parental engagement and improvement in school attendance (or engagement in another educational program); and </w:t>
      </w:r>
    </w:p>
    <w:p w14:paraId="4A28713C" w14:textId="1B14F1B1" w:rsidR="00C07CF4" w:rsidRPr="000E4B64" w:rsidRDefault="00D47612" w:rsidP="000E4B64">
      <w:pPr>
        <w:numPr>
          <w:ilvl w:val="1"/>
          <w:numId w:val="21"/>
        </w:numPr>
        <w:spacing w:after="0"/>
        <w:rPr>
          <w:sz w:val="24"/>
          <w:szCs w:val="20"/>
          <w:lang w:val="en-AU"/>
        </w:rPr>
      </w:pPr>
      <w:r w:rsidRPr="000E4B64">
        <w:rPr>
          <w:sz w:val="24"/>
          <w:szCs w:val="20"/>
          <w:lang w:val="en-AU"/>
        </w:rPr>
        <w:t>Requiring the parent to respond to the notice will convey the seriousness of the matter and is likely to elicit an improvement in attendance</w:t>
      </w:r>
      <w:r w:rsidR="00CD7CFE" w:rsidRPr="000E4B64">
        <w:rPr>
          <w:sz w:val="24"/>
          <w:szCs w:val="20"/>
          <w:lang w:val="en-AU"/>
        </w:rPr>
        <w:t>.</w:t>
      </w:r>
    </w:p>
    <w:p w14:paraId="20441972" w14:textId="410E7E10" w:rsidR="00D47612" w:rsidRPr="007E085C" w:rsidRDefault="00476D21" w:rsidP="006B25AA">
      <w:pPr>
        <w:numPr>
          <w:ilvl w:val="0"/>
          <w:numId w:val="21"/>
        </w:numPr>
        <w:spacing w:after="0"/>
        <w:rPr>
          <w:sz w:val="24"/>
          <w:szCs w:val="20"/>
          <w:lang w:val="en-AU"/>
        </w:rPr>
      </w:pPr>
      <w:r>
        <w:rPr>
          <w:sz w:val="24"/>
          <w:szCs w:val="20"/>
          <w:lang w:val="en-AU"/>
        </w:rPr>
        <w:t>Principal/Assistant Principal</w:t>
      </w:r>
      <w:r w:rsidR="00D47612" w:rsidRPr="007E085C">
        <w:rPr>
          <w:color w:val="4A66AC" w:themeColor="accent1"/>
          <w:sz w:val="24"/>
          <w:szCs w:val="20"/>
          <w:lang w:val="en-AU"/>
        </w:rPr>
        <w:t xml:space="preserve"> </w:t>
      </w:r>
      <w:r w:rsidR="00D47612" w:rsidRPr="007E085C">
        <w:rPr>
          <w:sz w:val="24"/>
          <w:szCs w:val="20"/>
          <w:lang w:val="en-AU"/>
        </w:rPr>
        <w:t>may contact DET Regional Office – Wellbeing and Engagement Team for policy and process advice and secondary consultation</w:t>
      </w:r>
      <w:r w:rsidR="00CD7CFE">
        <w:rPr>
          <w:sz w:val="24"/>
          <w:szCs w:val="20"/>
          <w:lang w:val="en-AU"/>
        </w:rPr>
        <w:t>.</w:t>
      </w:r>
    </w:p>
    <w:p w14:paraId="31B5CCBA" w14:textId="18596C10" w:rsidR="004E284B" w:rsidRPr="007E2E60" w:rsidRDefault="004E284B" w:rsidP="006B25AA">
      <w:pPr>
        <w:shd w:val="clear" w:color="auto" w:fill="4A66AC" w:themeFill="accent1"/>
        <w:jc w:val="both"/>
        <w:rPr>
          <w:lang w:val="en-AU"/>
        </w:rPr>
      </w:pPr>
      <w:r>
        <w:rPr>
          <w:rFonts w:ascii="Calibri" w:hAnsi="Calibri"/>
          <w:b/>
          <w:color w:val="FFFFFF"/>
          <w:sz w:val="24"/>
        </w:rPr>
        <w:t>Additional Actions</w:t>
      </w:r>
    </w:p>
    <w:p w14:paraId="00861797" w14:textId="4B0E9761" w:rsidR="004E284B" w:rsidRPr="007E085C" w:rsidRDefault="0087796E" w:rsidP="006B25AA">
      <w:pPr>
        <w:pStyle w:val="ListParagraph"/>
        <w:numPr>
          <w:ilvl w:val="0"/>
          <w:numId w:val="30"/>
        </w:numPr>
        <w:rPr>
          <w:sz w:val="24"/>
          <w:lang w:val="en-AU"/>
        </w:rPr>
      </w:pPr>
      <w:r>
        <w:rPr>
          <w:sz w:val="24"/>
          <w:lang w:val="en-AU"/>
        </w:rPr>
        <w:t>Twice a term (Week 4 &amp;</w:t>
      </w:r>
      <w:r w:rsidR="000E4B64">
        <w:rPr>
          <w:sz w:val="24"/>
          <w:lang w:val="en-AU"/>
        </w:rPr>
        <w:t xml:space="preserve"> 9) </w:t>
      </w:r>
      <w:proofErr w:type="gramStart"/>
      <w:r w:rsidR="000E4B64">
        <w:rPr>
          <w:sz w:val="24"/>
          <w:lang w:val="en-AU"/>
        </w:rPr>
        <w:t>s</w:t>
      </w:r>
      <w:r w:rsidR="004E284B" w:rsidRPr="007E085C">
        <w:rPr>
          <w:sz w:val="24"/>
          <w:lang w:val="en-AU"/>
        </w:rPr>
        <w:t>end</w:t>
      </w:r>
      <w:proofErr w:type="gramEnd"/>
      <w:r w:rsidR="004E284B" w:rsidRPr="007E085C">
        <w:rPr>
          <w:sz w:val="24"/>
          <w:lang w:val="en-AU"/>
        </w:rPr>
        <w:t xml:space="preserve"> home </w:t>
      </w:r>
      <w:r w:rsidR="007E3D65" w:rsidRPr="007E085C">
        <w:rPr>
          <w:sz w:val="24"/>
          <w:lang w:val="en-AU"/>
        </w:rPr>
        <w:t>SENTRAL</w:t>
      </w:r>
      <w:r w:rsidR="004E284B" w:rsidRPr="007E085C">
        <w:rPr>
          <w:sz w:val="24"/>
          <w:lang w:val="en-AU"/>
        </w:rPr>
        <w:t xml:space="preserve"> generated absence sheets for parents to sign and return to school explaining </w:t>
      </w:r>
      <w:r w:rsidR="000E4B64">
        <w:rPr>
          <w:sz w:val="24"/>
          <w:lang w:val="en-AU"/>
        </w:rPr>
        <w:t>absence.</w:t>
      </w:r>
    </w:p>
    <w:p w14:paraId="6EE5DB35" w14:textId="3082FCC8" w:rsidR="003F41F5" w:rsidRPr="007E085C" w:rsidRDefault="003F41F5" w:rsidP="000E4B64">
      <w:pPr>
        <w:pStyle w:val="ListParagraph"/>
        <w:numPr>
          <w:ilvl w:val="0"/>
          <w:numId w:val="30"/>
        </w:numPr>
        <w:spacing w:after="0"/>
        <w:rPr>
          <w:sz w:val="24"/>
          <w:lang w:val="en-AU"/>
        </w:rPr>
      </w:pPr>
      <w:r w:rsidRPr="007E085C">
        <w:rPr>
          <w:sz w:val="24"/>
          <w:lang w:val="en-AU"/>
        </w:rPr>
        <w:t>Semester reports to include attendance for the semester</w:t>
      </w:r>
      <w:r w:rsidR="00CD7CFE">
        <w:rPr>
          <w:sz w:val="24"/>
          <w:lang w:val="en-AU"/>
        </w:rPr>
        <w:t>.</w:t>
      </w:r>
    </w:p>
    <w:p w14:paraId="1D8D7BD9" w14:textId="00B2EEDE" w:rsidR="00747793" w:rsidRPr="00DA77B5" w:rsidRDefault="000E4B64" w:rsidP="00AE7605">
      <w:pPr>
        <w:pStyle w:val="ListParagraph"/>
        <w:numPr>
          <w:ilvl w:val="0"/>
          <w:numId w:val="30"/>
        </w:numPr>
        <w:spacing w:after="0"/>
        <w:rPr>
          <w:sz w:val="24"/>
          <w:lang w:val="en-AU"/>
        </w:rPr>
      </w:pPr>
      <w:r w:rsidRPr="00DA77B5">
        <w:rPr>
          <w:sz w:val="24"/>
          <w:lang w:val="en-AU"/>
        </w:rPr>
        <w:t>When a c</w:t>
      </w:r>
      <w:r w:rsidR="00747793" w:rsidRPr="00DA77B5">
        <w:rPr>
          <w:sz w:val="24"/>
          <w:lang w:val="en-AU"/>
        </w:rPr>
        <w:t xml:space="preserve">hild’s attendance drops below 80% regardless of explanation, the student will be marked as an attendance </w:t>
      </w:r>
      <w:proofErr w:type="gramStart"/>
      <w:r w:rsidR="00747793" w:rsidRPr="00DA77B5">
        <w:rPr>
          <w:sz w:val="24"/>
          <w:lang w:val="en-AU"/>
        </w:rPr>
        <w:t>concern</w:t>
      </w:r>
      <w:proofErr w:type="gramEnd"/>
      <w:r w:rsidR="00747793" w:rsidRPr="00DA77B5">
        <w:rPr>
          <w:sz w:val="24"/>
          <w:lang w:val="en-AU"/>
        </w:rPr>
        <w:t xml:space="preserve"> and it will be discussed further at leadership. Decisions around next steps will be made and actioned as required.</w:t>
      </w:r>
    </w:p>
    <w:p w14:paraId="24474A6C" w14:textId="7D78E659" w:rsidR="00571220" w:rsidRPr="00571220" w:rsidRDefault="00571220" w:rsidP="000E4B64">
      <w:pPr>
        <w:shd w:val="clear" w:color="auto" w:fill="4A66AC" w:themeFill="accent1"/>
        <w:spacing w:after="0"/>
        <w:jc w:val="both"/>
        <w:rPr>
          <w:lang w:val="en-AU"/>
        </w:rPr>
      </w:pPr>
      <w:r>
        <w:rPr>
          <w:rFonts w:ascii="Calibri" w:hAnsi="Calibri"/>
          <w:b/>
          <w:color w:val="FFFFFF"/>
          <w:sz w:val="24"/>
        </w:rPr>
        <w:t>Medical Certificates</w:t>
      </w:r>
    </w:p>
    <w:p w14:paraId="08BD02E7" w14:textId="77777777" w:rsidR="00571220" w:rsidRDefault="00571220" w:rsidP="000E4B64">
      <w:pPr>
        <w:pStyle w:val="ListParagraph"/>
        <w:numPr>
          <w:ilvl w:val="0"/>
          <w:numId w:val="30"/>
        </w:numPr>
        <w:spacing w:after="0"/>
        <w:rPr>
          <w:sz w:val="24"/>
          <w:lang w:val="en-AU"/>
        </w:rPr>
      </w:pPr>
      <w:r>
        <w:rPr>
          <w:sz w:val="24"/>
          <w:lang w:val="en-AU"/>
        </w:rPr>
        <w:t xml:space="preserve">Parents may need to provide a medical certificate when requested by the school. </w:t>
      </w:r>
    </w:p>
    <w:p w14:paraId="1B2F8BB1" w14:textId="6EA46C3C" w:rsidR="00571220" w:rsidRDefault="00571220" w:rsidP="000E4B64">
      <w:pPr>
        <w:pStyle w:val="ListParagraph"/>
        <w:numPr>
          <w:ilvl w:val="0"/>
          <w:numId w:val="30"/>
        </w:numPr>
        <w:spacing w:after="0"/>
        <w:rPr>
          <w:sz w:val="24"/>
          <w:lang w:val="en-AU"/>
        </w:rPr>
      </w:pPr>
      <w:r>
        <w:rPr>
          <w:sz w:val="24"/>
          <w:lang w:val="en-AU"/>
        </w:rPr>
        <w:t xml:space="preserve">Prolonged absence or repeated absence that is </w:t>
      </w:r>
      <w:r w:rsidR="008C610D">
        <w:rPr>
          <w:sz w:val="24"/>
          <w:lang w:val="en-AU"/>
        </w:rPr>
        <w:t>entered</w:t>
      </w:r>
      <w:r>
        <w:rPr>
          <w:sz w:val="24"/>
          <w:lang w:val="en-AU"/>
        </w:rPr>
        <w:t xml:space="preserve"> as illness will be monitored and if deemed appropriate the school </w:t>
      </w:r>
      <w:r w:rsidR="008C610D">
        <w:rPr>
          <w:sz w:val="24"/>
          <w:lang w:val="en-AU"/>
        </w:rPr>
        <w:t>may</w:t>
      </w:r>
      <w:r>
        <w:rPr>
          <w:sz w:val="24"/>
          <w:lang w:val="en-AU"/>
        </w:rPr>
        <w:t xml:space="preserve"> ask for a medical certificate from parents.</w:t>
      </w:r>
    </w:p>
    <w:p w14:paraId="071EFCAB" w14:textId="7AE36388" w:rsidR="003F41F5" w:rsidRPr="000E4B64" w:rsidRDefault="00571220" w:rsidP="000E4B64">
      <w:pPr>
        <w:pStyle w:val="ListParagraph"/>
        <w:numPr>
          <w:ilvl w:val="0"/>
          <w:numId w:val="30"/>
        </w:numPr>
        <w:spacing w:after="0"/>
        <w:rPr>
          <w:sz w:val="24"/>
          <w:lang w:val="en-AU"/>
        </w:rPr>
      </w:pPr>
      <w:r>
        <w:rPr>
          <w:sz w:val="24"/>
          <w:lang w:val="en-AU"/>
        </w:rPr>
        <w:t>Providing a medical certificate may become part of an attendance plan</w:t>
      </w:r>
      <w:r w:rsidR="000E4B64">
        <w:rPr>
          <w:sz w:val="24"/>
          <w:lang w:val="en-AU"/>
        </w:rPr>
        <w:t>.</w:t>
      </w:r>
    </w:p>
    <w:p w14:paraId="78369449" w14:textId="429AA6FF" w:rsidR="00C07CF4" w:rsidRPr="00571220" w:rsidRDefault="00C07CF4" w:rsidP="000E4B64">
      <w:pPr>
        <w:shd w:val="clear" w:color="auto" w:fill="4A66AC" w:themeFill="accent1"/>
        <w:spacing w:after="0"/>
        <w:jc w:val="both"/>
        <w:rPr>
          <w:lang w:val="en-AU"/>
        </w:rPr>
      </w:pPr>
      <w:r>
        <w:rPr>
          <w:rFonts w:ascii="Calibri" w:hAnsi="Calibri"/>
          <w:b/>
          <w:color w:val="FFFFFF"/>
          <w:sz w:val="24"/>
        </w:rPr>
        <w:t>Late Arrivals</w:t>
      </w:r>
    </w:p>
    <w:p w14:paraId="09DC281D" w14:textId="16C27077" w:rsidR="003F41F5" w:rsidRDefault="00E81A41" w:rsidP="000E4B64">
      <w:pPr>
        <w:pStyle w:val="ListParagraph"/>
        <w:numPr>
          <w:ilvl w:val="0"/>
          <w:numId w:val="30"/>
        </w:numPr>
        <w:spacing w:after="0"/>
        <w:rPr>
          <w:sz w:val="24"/>
          <w:lang w:val="en-AU"/>
        </w:rPr>
      </w:pPr>
      <w:r>
        <w:rPr>
          <w:sz w:val="24"/>
          <w:lang w:val="en-AU"/>
        </w:rPr>
        <w:t>P</w:t>
      </w:r>
      <w:r w:rsidR="00C07CF4">
        <w:rPr>
          <w:sz w:val="24"/>
          <w:lang w:val="en-AU"/>
        </w:rPr>
        <w:t>at</w:t>
      </w:r>
      <w:r>
        <w:rPr>
          <w:sz w:val="24"/>
          <w:lang w:val="en-AU"/>
        </w:rPr>
        <w:t>terns of late arrival at school will be monitored.</w:t>
      </w:r>
    </w:p>
    <w:p w14:paraId="588B1CD2" w14:textId="2420E3F2" w:rsidR="000E4B64" w:rsidRPr="000E4B64" w:rsidRDefault="00C07CF4" w:rsidP="000E4B64">
      <w:pPr>
        <w:pStyle w:val="ListParagraph"/>
        <w:numPr>
          <w:ilvl w:val="0"/>
          <w:numId w:val="30"/>
        </w:numPr>
        <w:spacing w:after="0"/>
        <w:rPr>
          <w:sz w:val="24"/>
          <w:lang w:val="en-AU"/>
        </w:rPr>
      </w:pPr>
      <w:r>
        <w:rPr>
          <w:sz w:val="24"/>
          <w:lang w:val="en-AU"/>
        </w:rPr>
        <w:t>If students are identified as regularly arriving to school late, classroom teacher make contact home to discuss with the family.</w:t>
      </w:r>
    </w:p>
    <w:p w14:paraId="1995B98A" w14:textId="25D431E6" w:rsidR="00C07CF4" w:rsidRDefault="00C07CF4" w:rsidP="000E4B64">
      <w:pPr>
        <w:pStyle w:val="ListParagraph"/>
        <w:numPr>
          <w:ilvl w:val="0"/>
          <w:numId w:val="30"/>
        </w:numPr>
        <w:spacing w:after="0"/>
        <w:rPr>
          <w:sz w:val="24"/>
          <w:lang w:val="en-AU"/>
        </w:rPr>
      </w:pPr>
      <w:r>
        <w:rPr>
          <w:sz w:val="24"/>
          <w:lang w:val="en-AU"/>
        </w:rPr>
        <w:t>If the classroom teacher is unable to make contact via a phone call, a Sentral message is to be sent asking for the parents to contact the school.</w:t>
      </w:r>
    </w:p>
    <w:p w14:paraId="705781E5" w14:textId="3933EF7F" w:rsidR="00C07CF4" w:rsidRDefault="00C07CF4" w:rsidP="00C07CF4">
      <w:pPr>
        <w:pStyle w:val="ListParagraph"/>
        <w:numPr>
          <w:ilvl w:val="0"/>
          <w:numId w:val="30"/>
        </w:numPr>
        <w:rPr>
          <w:sz w:val="24"/>
          <w:lang w:val="en-AU"/>
        </w:rPr>
      </w:pPr>
      <w:r>
        <w:rPr>
          <w:sz w:val="24"/>
          <w:lang w:val="en-AU"/>
        </w:rPr>
        <w:t>Leadership to cont</w:t>
      </w:r>
      <w:r w:rsidR="00DA77B5">
        <w:rPr>
          <w:sz w:val="24"/>
          <w:lang w:val="en-AU"/>
        </w:rPr>
        <w:t>inue to monitor arrival times of</w:t>
      </w:r>
      <w:r>
        <w:rPr>
          <w:sz w:val="24"/>
          <w:lang w:val="en-AU"/>
        </w:rPr>
        <w:t xml:space="preserve"> identified students.</w:t>
      </w:r>
    </w:p>
    <w:p w14:paraId="54738D9A" w14:textId="342C3385" w:rsidR="00C07CF4" w:rsidRDefault="00C07CF4" w:rsidP="00C07CF4">
      <w:pPr>
        <w:pStyle w:val="ListParagraph"/>
        <w:numPr>
          <w:ilvl w:val="0"/>
          <w:numId w:val="30"/>
        </w:numPr>
        <w:rPr>
          <w:sz w:val="24"/>
          <w:lang w:val="en-AU"/>
        </w:rPr>
      </w:pPr>
      <w:r>
        <w:rPr>
          <w:sz w:val="24"/>
          <w:lang w:val="en-AU"/>
        </w:rPr>
        <w:t>If no change</w:t>
      </w:r>
      <w:r w:rsidR="000E4B64">
        <w:rPr>
          <w:sz w:val="24"/>
          <w:lang w:val="en-AU"/>
        </w:rPr>
        <w:t>,</w:t>
      </w:r>
      <w:r>
        <w:rPr>
          <w:sz w:val="24"/>
          <w:lang w:val="en-AU"/>
        </w:rPr>
        <w:t xml:space="preserve"> Leadership to phone home and if unable to make contact a Sentral message</w:t>
      </w:r>
      <w:r w:rsidR="00943B2B">
        <w:rPr>
          <w:sz w:val="24"/>
          <w:lang w:val="en-AU"/>
        </w:rPr>
        <w:t xml:space="preserve"> is to be sent requesting the parents</w:t>
      </w:r>
      <w:r>
        <w:rPr>
          <w:sz w:val="24"/>
          <w:lang w:val="en-AU"/>
        </w:rPr>
        <w:t xml:space="preserve"> call the school.</w:t>
      </w:r>
    </w:p>
    <w:p w14:paraId="1DD596C1" w14:textId="7C9824D5" w:rsidR="00C07CF4" w:rsidRPr="00C07CF4" w:rsidRDefault="00C07CF4" w:rsidP="00C07CF4">
      <w:pPr>
        <w:pStyle w:val="ListParagraph"/>
        <w:numPr>
          <w:ilvl w:val="0"/>
          <w:numId w:val="30"/>
        </w:numPr>
        <w:rPr>
          <w:sz w:val="24"/>
          <w:lang w:val="en-AU"/>
        </w:rPr>
        <w:sectPr w:rsidR="00C07CF4" w:rsidRPr="00C07CF4" w:rsidSect="00A14DC1">
          <w:headerReference w:type="default" r:id="rId18"/>
          <w:footerReference w:type="even" r:id="rId19"/>
          <w:footerReference w:type="default" r:id="rId20"/>
          <w:pgSz w:w="16840" w:h="11900" w:orient="landscape"/>
          <w:pgMar w:top="720" w:right="720" w:bottom="720" w:left="720" w:header="227" w:footer="1644" w:gutter="0"/>
          <w:cols w:space="708"/>
          <w:docGrid w:linePitch="360"/>
        </w:sectPr>
      </w:pPr>
      <w:r>
        <w:rPr>
          <w:sz w:val="24"/>
          <w:lang w:val="en-AU"/>
        </w:rPr>
        <w:t>If no change to the patterns of late arrival at sc</w:t>
      </w:r>
      <w:r w:rsidR="00943B2B">
        <w:rPr>
          <w:sz w:val="24"/>
          <w:lang w:val="en-AU"/>
        </w:rPr>
        <w:t>hool, a letter may be sent home by leadership.</w:t>
      </w:r>
    </w:p>
    <w:p w14:paraId="0C4B10D7" w14:textId="2E871023" w:rsidR="004E284B" w:rsidRDefault="004E284B" w:rsidP="004E284B">
      <w:pPr>
        <w:rPr>
          <w:lang w:val="en-AU"/>
        </w:rPr>
      </w:pPr>
    </w:p>
    <w:p w14:paraId="0E82DBD2" w14:textId="11CB2E22" w:rsidR="008E392A" w:rsidRDefault="008E392A" w:rsidP="004E284B">
      <w:pPr>
        <w:rPr>
          <w:lang w:val="en-AU"/>
        </w:rPr>
      </w:pPr>
    </w:p>
    <w:p w14:paraId="3AB59888" w14:textId="0FF0EF1D" w:rsidR="008E392A" w:rsidRDefault="008E392A" w:rsidP="004E284B">
      <w:pPr>
        <w:rPr>
          <w:lang w:val="en-AU"/>
        </w:rPr>
      </w:pPr>
    </w:p>
    <w:p w14:paraId="465B4AB4" w14:textId="0D7E6952" w:rsidR="0092238C" w:rsidRDefault="0092238C" w:rsidP="00E81A41">
      <w:pPr>
        <w:tabs>
          <w:tab w:val="left" w:pos="1665"/>
        </w:tabs>
        <w:rPr>
          <w:lang w:val="en-AU"/>
        </w:rPr>
      </w:pPr>
      <w:r>
        <w:rPr>
          <w:noProof/>
          <w:lang w:val="en-AU" w:eastAsia="en-AU"/>
        </w:rPr>
        <w:drawing>
          <wp:anchor distT="0" distB="0" distL="114300" distR="114300" simplePos="0" relativeHeight="251669504" behindDoc="1" locked="0" layoutInCell="1" allowOverlap="1" wp14:anchorId="358ED562" wp14:editId="7100E2CC">
            <wp:simplePos x="0" y="0"/>
            <wp:positionH relativeFrom="margin">
              <wp:posOffset>-209550</wp:posOffset>
            </wp:positionH>
            <wp:positionV relativeFrom="margin">
              <wp:posOffset>-267335</wp:posOffset>
            </wp:positionV>
            <wp:extent cx="6998970" cy="839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21">
                      <a:extLst>
                        <a:ext uri="{28A0092B-C50C-407E-A947-70E740481C1C}">
                          <a14:useLocalDpi xmlns:a14="http://schemas.microsoft.com/office/drawing/2010/main" val="0"/>
                        </a:ext>
                      </a:extLst>
                    </a:blip>
                    <a:stretch>
                      <a:fillRect/>
                    </a:stretch>
                  </pic:blipFill>
                  <pic:spPr>
                    <a:xfrm>
                      <a:off x="0" y="0"/>
                      <a:ext cx="6998970" cy="8391525"/>
                    </a:xfrm>
                    <a:prstGeom prst="rect">
                      <a:avLst/>
                    </a:prstGeom>
                  </pic:spPr>
                </pic:pic>
              </a:graphicData>
            </a:graphic>
            <wp14:sizeRelH relativeFrom="page">
              <wp14:pctWidth>0</wp14:pctWidth>
            </wp14:sizeRelH>
            <wp14:sizeRelV relativeFrom="page">
              <wp14:pctHeight>0</wp14:pctHeight>
            </wp14:sizeRelV>
          </wp:anchor>
        </w:drawing>
      </w:r>
    </w:p>
    <w:p w14:paraId="527ABCB2" w14:textId="66B845D1" w:rsidR="007A35E1" w:rsidRPr="00624A55" w:rsidRDefault="007A35E1" w:rsidP="007A35E1">
      <w:pPr>
        <w:pStyle w:val="Heading1"/>
        <w:jc w:val="both"/>
        <w:rPr>
          <w:lang w:val="en-AU"/>
        </w:rPr>
      </w:pPr>
      <w:r>
        <w:rPr>
          <w:lang w:val="en-AU"/>
        </w:rPr>
        <w:t xml:space="preserve">Every Day Counts </w:t>
      </w:r>
    </w:p>
    <w:p w14:paraId="49A5DC3E" w14:textId="77777777" w:rsidR="007A35E1" w:rsidRDefault="007A35E1" w:rsidP="007A35E1">
      <w:pPr>
        <w:pStyle w:val="Heading2"/>
      </w:pPr>
      <w:r>
        <w:t>Attendance fact sheet for primary school students</w:t>
      </w:r>
      <w:r w:rsidRPr="00350A9B">
        <w:t xml:space="preserve"> </w:t>
      </w:r>
    </w:p>
    <w:p w14:paraId="7AFF1FB8" w14:textId="77777777" w:rsidR="007A35E1" w:rsidRPr="00F14179" w:rsidRDefault="007A35E1" w:rsidP="007A35E1">
      <w:pPr>
        <w:pStyle w:val="Heading2"/>
        <w:rPr>
          <w:b w:val="0"/>
          <w:caps w:val="0"/>
          <w:sz w:val="22"/>
          <w:szCs w:val="22"/>
        </w:rPr>
      </w:pPr>
      <w:r w:rsidRPr="00F14179">
        <w:rPr>
          <w:b w:val="0"/>
          <w:caps w:val="0"/>
          <w:sz w:val="22"/>
          <w:szCs w:val="22"/>
        </w:rPr>
        <w:t xml:space="preserve">School is better when you’re </w:t>
      </w:r>
      <w:proofErr w:type="gramStart"/>
      <w:r w:rsidRPr="00F14179">
        <w:rPr>
          <w:b w:val="0"/>
          <w:caps w:val="0"/>
          <w:sz w:val="22"/>
          <w:szCs w:val="22"/>
        </w:rPr>
        <w:t>here</w:t>
      </w:r>
      <w:proofErr w:type="gramEnd"/>
    </w:p>
    <w:p w14:paraId="2870D6F2" w14:textId="77777777" w:rsidR="007A35E1" w:rsidRPr="003F7C0E" w:rsidRDefault="007A35E1" w:rsidP="007A35E1"/>
    <w:p w14:paraId="0BF2DA8F" w14:textId="77777777" w:rsidR="007A35E1" w:rsidRPr="003F7C0E" w:rsidRDefault="007A35E1" w:rsidP="007A35E1">
      <w:pPr>
        <w:pStyle w:val="Heading2"/>
        <w:rPr>
          <w:lang w:val="en-AU"/>
        </w:rPr>
      </w:pPr>
      <w:r w:rsidRPr="003F7C0E">
        <w:rPr>
          <w:lang w:val="en-AU"/>
        </w:rPr>
        <w:t>Do I have to go to school?</w:t>
      </w:r>
    </w:p>
    <w:p w14:paraId="7EB74EDA" w14:textId="77777777" w:rsidR="007A35E1" w:rsidRDefault="007A35E1" w:rsidP="007A35E1">
      <w:pPr>
        <w:spacing w:line="276" w:lineRule="auto"/>
      </w:pPr>
      <w:r>
        <w:t xml:space="preserve">Yes, in Victoria everyone aged from 6 – 17 </w:t>
      </w:r>
      <w:proofErr w:type="gramStart"/>
      <w:r>
        <w:t>has to</w:t>
      </w:r>
      <w:proofErr w:type="gramEnd"/>
      <w:r>
        <w:t xml:space="preserve"> go to school. </w:t>
      </w:r>
    </w:p>
    <w:p w14:paraId="5958F628" w14:textId="77777777" w:rsidR="007A35E1" w:rsidRDefault="007A35E1" w:rsidP="007A35E1">
      <w:pPr>
        <w:spacing w:line="276" w:lineRule="auto"/>
      </w:pPr>
      <w:r>
        <w:t>Missing one day a fortnight is the same as missing 4 whole weeks of school a year.</w:t>
      </w:r>
    </w:p>
    <w:p w14:paraId="44E84B33" w14:textId="77777777" w:rsidR="007A35E1" w:rsidRDefault="007A35E1" w:rsidP="007A35E1">
      <w:pPr>
        <w:spacing w:line="276" w:lineRule="auto"/>
      </w:pPr>
      <w:r>
        <w:t xml:space="preserve">From Foundation to Year 12 that adds up to 1.5 years of school! </w:t>
      </w:r>
    </w:p>
    <w:p w14:paraId="1E99C83C" w14:textId="77777777" w:rsidR="007A35E1" w:rsidRDefault="007A35E1" w:rsidP="007A35E1">
      <w:pPr>
        <w:spacing w:line="276" w:lineRule="auto"/>
      </w:pPr>
      <w:r w:rsidRPr="007014A0">
        <w:t>School is better when you attend.</w:t>
      </w:r>
      <w:r>
        <w:t xml:space="preserve"> Your friends and your teachers notice that you are away and wonder if you are OK. </w:t>
      </w:r>
    </w:p>
    <w:p w14:paraId="0CA35E12" w14:textId="77777777" w:rsidR="007A35E1" w:rsidRPr="003F7C0E" w:rsidRDefault="007A35E1" w:rsidP="007A35E1">
      <w:pPr>
        <w:rPr>
          <w:rFonts w:asciiTheme="majorHAnsi" w:eastAsiaTheme="majorEastAsia" w:hAnsiTheme="majorHAnsi" w:cstheme="majorBidi"/>
          <w:b/>
          <w:caps/>
          <w:color w:val="4A66AC" w:themeColor="accent1"/>
          <w:sz w:val="26"/>
          <w:szCs w:val="26"/>
          <w:lang w:val="en-AU"/>
        </w:rPr>
      </w:pPr>
      <w:r w:rsidRPr="003F7C0E">
        <w:rPr>
          <w:rFonts w:asciiTheme="majorHAnsi" w:eastAsiaTheme="majorEastAsia" w:hAnsiTheme="majorHAnsi" w:cstheme="majorBidi"/>
          <w:b/>
          <w:caps/>
          <w:color w:val="4A66AC" w:themeColor="accent1"/>
          <w:sz w:val="26"/>
          <w:szCs w:val="26"/>
          <w:lang w:val="en-AU"/>
        </w:rPr>
        <w:t xml:space="preserve">Why is </w:t>
      </w:r>
      <w:r>
        <w:rPr>
          <w:rFonts w:asciiTheme="majorHAnsi" w:eastAsiaTheme="majorEastAsia" w:hAnsiTheme="majorHAnsi" w:cstheme="majorBidi"/>
          <w:b/>
          <w:caps/>
          <w:color w:val="4A66AC" w:themeColor="accent1"/>
          <w:sz w:val="26"/>
          <w:szCs w:val="26"/>
          <w:lang w:val="en-AU"/>
        </w:rPr>
        <w:t>important that i go to school every day</w:t>
      </w:r>
      <w:r w:rsidRPr="003F7C0E">
        <w:rPr>
          <w:rFonts w:asciiTheme="majorHAnsi" w:eastAsiaTheme="majorEastAsia" w:hAnsiTheme="majorHAnsi" w:cstheme="majorBidi"/>
          <w:b/>
          <w:caps/>
          <w:color w:val="4A66AC" w:themeColor="accent1"/>
          <w:sz w:val="26"/>
          <w:szCs w:val="26"/>
          <w:lang w:val="en-AU"/>
        </w:rPr>
        <w:t>?</w:t>
      </w:r>
    </w:p>
    <w:p w14:paraId="725C9BD2" w14:textId="77777777" w:rsidR="007A35E1" w:rsidRDefault="007A35E1" w:rsidP="007A35E1">
      <w:pPr>
        <w:spacing w:line="276" w:lineRule="auto"/>
      </w:pPr>
      <w:r>
        <w:t xml:space="preserve">Right now, being at school is the most important thing you need to do for your future. School helps you build good habits for </w:t>
      </w:r>
      <w:proofErr w:type="gramStart"/>
      <w:r>
        <w:t>later on</w:t>
      </w:r>
      <w:proofErr w:type="gramEnd"/>
      <w:r>
        <w:t xml:space="preserve"> in life. You might think school is just about Maths and English but you’re also learning about how to work with other people and how to solve problems. </w:t>
      </w:r>
    </w:p>
    <w:p w14:paraId="65D2CBD6" w14:textId="77777777" w:rsidR="007A35E1" w:rsidRDefault="007A35E1" w:rsidP="007A35E1">
      <w:pPr>
        <w:spacing w:line="276" w:lineRule="auto"/>
      </w:pPr>
      <w:r>
        <w:t xml:space="preserve">Being at school every day also means you are becoming more independent as a learner and interacting with your friends and teachers.  If you are at </w:t>
      </w:r>
      <w:proofErr w:type="gramStart"/>
      <w:r>
        <w:t>school</w:t>
      </w:r>
      <w:proofErr w:type="gramEnd"/>
      <w:r>
        <w:t xml:space="preserve"> you can get help from your teachers and friends and won’t have to try to learn things in your own time. </w:t>
      </w:r>
    </w:p>
    <w:p w14:paraId="62E2B704" w14:textId="77777777" w:rsidR="007A35E1" w:rsidRDefault="007A35E1" w:rsidP="007A35E1">
      <w:pPr>
        <w:spacing w:line="276" w:lineRule="auto"/>
      </w:pPr>
      <w:r>
        <w:t xml:space="preserve">Being an adult probably seems far away but we know that young people who attend school more frequently have better outcomes after school too. This means they earn more money, have better job opportunities and are generally healthier. So being at school really does make a difference! </w:t>
      </w:r>
    </w:p>
    <w:p w14:paraId="2E941256" w14:textId="77777777" w:rsidR="007A35E1" w:rsidRPr="003F7C0E" w:rsidRDefault="007A35E1" w:rsidP="007A35E1">
      <w:pPr>
        <w:pStyle w:val="Heading2"/>
        <w:rPr>
          <w:lang w:val="en-AU"/>
        </w:rPr>
      </w:pPr>
      <w:r w:rsidRPr="003F7C0E">
        <w:rPr>
          <w:lang w:val="en-AU"/>
        </w:rPr>
        <w:t>Do my parents need to let the school know if I’m going to be away?</w:t>
      </w:r>
    </w:p>
    <w:p w14:paraId="019026B7" w14:textId="77777777" w:rsidR="007A35E1" w:rsidRDefault="007A35E1" w:rsidP="007A35E1">
      <w:pPr>
        <w:spacing w:line="276" w:lineRule="auto"/>
      </w:pPr>
      <w:r>
        <w:t>Yes. Your parents need to notify the school of your absence as soon as they can within three days of your absence.  If they know you are going to be away, they should try to tell the school before the day or days you are away.</w:t>
      </w:r>
    </w:p>
    <w:p w14:paraId="1229FA2C" w14:textId="77777777" w:rsidR="007A35E1" w:rsidRDefault="007A35E1" w:rsidP="007A35E1">
      <w:pPr>
        <w:spacing w:line="276" w:lineRule="auto"/>
      </w:pPr>
      <w:r>
        <w:t xml:space="preserve">If you’re away from school too much and don’t have a reasonable excuse like a serious illness, your parents might get a letter from the principal asking about why you’re away. </w:t>
      </w:r>
    </w:p>
    <w:p w14:paraId="6F6F2C98" w14:textId="77777777" w:rsidR="007A35E1" w:rsidRPr="003F7C0E" w:rsidRDefault="007A35E1" w:rsidP="007A35E1">
      <w:pPr>
        <w:pStyle w:val="Heading2"/>
        <w:rPr>
          <w:lang w:val="en-AU"/>
        </w:rPr>
      </w:pPr>
      <w:r w:rsidRPr="003F7C0E">
        <w:rPr>
          <w:lang w:val="en-AU"/>
        </w:rPr>
        <w:t>Are there any good reasons to be away from school?</w:t>
      </w:r>
    </w:p>
    <w:p w14:paraId="170EBAEB" w14:textId="77777777" w:rsidR="007A35E1" w:rsidRDefault="007A35E1" w:rsidP="007A35E1">
      <w:pPr>
        <w:spacing w:line="276" w:lineRule="auto"/>
      </w:pPr>
      <w:r>
        <w:t xml:space="preserve">No. Unless you are so sick you can’t get out of bed or there is an event like a funeral, you should be at school. Every day you are away is a day of classes and social connection you miss out on.  Taking a day off for your birthday or go shopping isn’t a good reason to miss school. </w:t>
      </w:r>
    </w:p>
    <w:p w14:paraId="2B2596A0" w14:textId="77777777" w:rsidR="007A35E1" w:rsidRDefault="007A35E1" w:rsidP="007A35E1">
      <w:pPr>
        <w:spacing w:line="276" w:lineRule="auto"/>
      </w:pPr>
      <w:r>
        <w:t xml:space="preserve">Even medical and health appointments should be made either before or after school or during the school holidays. This includes family holidays. Your parents are encouraged not to plan holidays during the term but to organise these during the school holidays. </w:t>
      </w:r>
    </w:p>
    <w:p w14:paraId="297B9F48" w14:textId="23467538" w:rsidR="007A35E1" w:rsidRDefault="007A35E1" w:rsidP="007A35E1">
      <w:pPr>
        <w:ind w:firstLine="720"/>
        <w:rPr>
          <w:rFonts w:ascii="Century Gothic" w:hAnsi="Century Gothic"/>
          <w:sz w:val="24"/>
        </w:rPr>
      </w:pPr>
    </w:p>
    <w:p w14:paraId="7383AD81" w14:textId="4BC12ADE" w:rsidR="007A35E1" w:rsidRDefault="007A35E1" w:rsidP="007A35E1">
      <w:pPr>
        <w:spacing w:line="276" w:lineRule="auto"/>
      </w:pPr>
    </w:p>
    <w:p w14:paraId="2517F314" w14:textId="06BF3D9E" w:rsidR="007A35E1" w:rsidRDefault="0092238C" w:rsidP="007A35E1">
      <w:pPr>
        <w:spacing w:line="276" w:lineRule="auto"/>
      </w:pPr>
      <w:r>
        <w:rPr>
          <w:noProof/>
          <w:lang w:val="en-AU" w:eastAsia="en-AU"/>
        </w:rPr>
        <w:drawing>
          <wp:anchor distT="0" distB="0" distL="114300" distR="114300" simplePos="0" relativeHeight="251667456" behindDoc="1" locked="0" layoutInCell="1" allowOverlap="1" wp14:anchorId="71AB9D5A" wp14:editId="5123BF75">
            <wp:simplePos x="0" y="0"/>
            <wp:positionH relativeFrom="margin">
              <wp:posOffset>-190500</wp:posOffset>
            </wp:positionH>
            <wp:positionV relativeFrom="margin">
              <wp:posOffset>-153035</wp:posOffset>
            </wp:positionV>
            <wp:extent cx="6998970" cy="838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21">
                      <a:extLst>
                        <a:ext uri="{28A0092B-C50C-407E-A947-70E740481C1C}">
                          <a14:useLocalDpi xmlns:a14="http://schemas.microsoft.com/office/drawing/2010/main" val="0"/>
                        </a:ext>
                      </a:extLst>
                    </a:blip>
                    <a:stretch>
                      <a:fillRect/>
                    </a:stretch>
                  </pic:blipFill>
                  <pic:spPr>
                    <a:xfrm>
                      <a:off x="0" y="0"/>
                      <a:ext cx="6998970" cy="8382000"/>
                    </a:xfrm>
                    <a:prstGeom prst="rect">
                      <a:avLst/>
                    </a:prstGeom>
                  </pic:spPr>
                </pic:pic>
              </a:graphicData>
            </a:graphic>
            <wp14:sizeRelH relativeFrom="page">
              <wp14:pctWidth>0</wp14:pctWidth>
            </wp14:sizeRelH>
            <wp14:sizeRelV relativeFrom="page">
              <wp14:pctHeight>0</wp14:pctHeight>
            </wp14:sizeRelV>
          </wp:anchor>
        </w:drawing>
      </w:r>
    </w:p>
    <w:p w14:paraId="178F2DC7" w14:textId="77777777" w:rsidR="007A35E1" w:rsidRDefault="007A35E1" w:rsidP="007A35E1">
      <w:pPr>
        <w:spacing w:line="276" w:lineRule="auto"/>
      </w:pPr>
    </w:p>
    <w:p w14:paraId="2BA73A66" w14:textId="1ED1BEC1" w:rsidR="007A35E1" w:rsidRDefault="007A35E1" w:rsidP="007A35E1">
      <w:pPr>
        <w:spacing w:line="276" w:lineRule="auto"/>
      </w:pPr>
      <w:r>
        <w:t xml:space="preserve">If you do have to be away for some reason, your parents need to contact the school and let them know what’s going on. Depending on the situation, the school might provide schoolwork for you to complete. </w:t>
      </w:r>
    </w:p>
    <w:p w14:paraId="49781400" w14:textId="77777777" w:rsidR="007A35E1" w:rsidRPr="003F7C0E" w:rsidRDefault="007A35E1" w:rsidP="007A35E1">
      <w:pPr>
        <w:pStyle w:val="Heading2"/>
        <w:rPr>
          <w:lang w:val="en-AU"/>
        </w:rPr>
      </w:pPr>
      <w:r w:rsidRPr="003F7C0E">
        <w:rPr>
          <w:lang w:val="en-AU"/>
        </w:rPr>
        <w:t xml:space="preserve">if I’m not at </w:t>
      </w:r>
      <w:proofErr w:type="gramStart"/>
      <w:r w:rsidRPr="003F7C0E">
        <w:rPr>
          <w:lang w:val="en-AU"/>
        </w:rPr>
        <w:t>school</w:t>
      </w:r>
      <w:proofErr w:type="gramEnd"/>
      <w:r w:rsidRPr="004E496A">
        <w:rPr>
          <w:lang w:val="en-AU"/>
        </w:rPr>
        <w:t xml:space="preserve"> </w:t>
      </w:r>
      <w:r w:rsidRPr="003F7C0E">
        <w:rPr>
          <w:lang w:val="en-AU"/>
        </w:rPr>
        <w:t>What do I miss out on?</w:t>
      </w:r>
    </w:p>
    <w:p w14:paraId="1EA41FA4" w14:textId="77777777" w:rsidR="007A35E1" w:rsidRDefault="007A35E1" w:rsidP="007A35E1">
      <w:pPr>
        <w:spacing w:line="276" w:lineRule="auto"/>
      </w:pPr>
      <w:r>
        <w:t>You miss out on all the big stuff – class discussions and all the interaction that</w:t>
      </w:r>
      <w:r w:rsidRPr="00353168">
        <w:t xml:space="preserve"> </w:t>
      </w:r>
      <w:r>
        <w:t xml:space="preserve">happens in a classroom, the chance to get help from teachers and the opportunity to practice skills and gain knowledge. </w:t>
      </w:r>
    </w:p>
    <w:p w14:paraId="195E8FAD" w14:textId="77777777" w:rsidR="007A35E1" w:rsidRDefault="007A35E1" w:rsidP="007A35E1">
      <w:pPr>
        <w:spacing w:line="276" w:lineRule="auto"/>
      </w:pPr>
      <w:r>
        <w:t xml:space="preserve">Being away means you might miss out on a lot of learning or that you need to catch up in your time. </w:t>
      </w:r>
    </w:p>
    <w:p w14:paraId="5BBAA30F" w14:textId="77777777" w:rsidR="007A35E1" w:rsidRDefault="007A35E1" w:rsidP="007A35E1">
      <w:pPr>
        <w:spacing w:line="276" w:lineRule="auto"/>
      </w:pPr>
      <w:r>
        <w:t xml:space="preserve">If all of that isn’t enough to convince you to be at school every day, being away also means you also miss out on playing with your friends. Being away from school a lot can be lonely. It has a big impact on relationships and social connections. </w:t>
      </w:r>
    </w:p>
    <w:p w14:paraId="220E4DAB" w14:textId="77777777" w:rsidR="007A35E1" w:rsidRDefault="007A35E1" w:rsidP="007A35E1">
      <w:pPr>
        <w:spacing w:line="276" w:lineRule="auto"/>
      </w:pPr>
      <w:r>
        <w:t xml:space="preserve">Believe it or not, everyone wants you at school and it really is better when you attend. </w:t>
      </w:r>
    </w:p>
    <w:p w14:paraId="19C65D15" w14:textId="77777777" w:rsidR="007A35E1" w:rsidRPr="003F7C0E" w:rsidRDefault="007A35E1" w:rsidP="007A35E1">
      <w:pPr>
        <w:pStyle w:val="Heading2"/>
        <w:rPr>
          <w:lang w:val="en-AU"/>
        </w:rPr>
      </w:pPr>
      <w:r w:rsidRPr="003F7C0E">
        <w:rPr>
          <w:lang w:val="en-AU"/>
        </w:rPr>
        <w:t>What if I’m having problems getting to school?</w:t>
      </w:r>
    </w:p>
    <w:p w14:paraId="69EDBECD" w14:textId="77777777" w:rsidR="007A35E1" w:rsidRDefault="007A35E1" w:rsidP="007A35E1">
      <w:pPr>
        <w:spacing w:line="276" w:lineRule="auto"/>
      </w:pPr>
      <w:r>
        <w:t xml:space="preserve">Getting to school on time everyday can be about having a good routine. </w:t>
      </w:r>
    </w:p>
    <w:p w14:paraId="60BDA5F2" w14:textId="77777777" w:rsidR="007A35E1" w:rsidRDefault="007A35E1" w:rsidP="007A35E1">
      <w:pPr>
        <w:spacing w:line="276" w:lineRule="auto"/>
      </w:pPr>
      <w:r>
        <w:t>If you find yourself running late or missing school because you’re disorganised, try:</w:t>
      </w:r>
    </w:p>
    <w:p w14:paraId="66942F32" w14:textId="77777777" w:rsidR="007A35E1" w:rsidRPr="003F7C0E" w:rsidRDefault="007A35E1" w:rsidP="007A35E1">
      <w:pPr>
        <w:pStyle w:val="ListParagraph"/>
        <w:numPr>
          <w:ilvl w:val="0"/>
          <w:numId w:val="32"/>
        </w:numPr>
        <w:spacing w:after="160" w:line="276" w:lineRule="auto"/>
      </w:pPr>
      <w:r>
        <w:t>Asking your parents for help getting ready</w:t>
      </w:r>
    </w:p>
    <w:p w14:paraId="5DE37BC9" w14:textId="77777777" w:rsidR="007A35E1" w:rsidRPr="003F7C0E" w:rsidRDefault="007A35E1" w:rsidP="007A35E1">
      <w:pPr>
        <w:pStyle w:val="ListParagraph"/>
        <w:numPr>
          <w:ilvl w:val="0"/>
          <w:numId w:val="32"/>
        </w:numPr>
        <w:spacing w:after="160" w:line="276" w:lineRule="auto"/>
      </w:pPr>
      <w:r>
        <w:t xml:space="preserve">Having a set time to go to </w:t>
      </w:r>
      <w:proofErr w:type="gramStart"/>
      <w:r>
        <w:t>bed</w:t>
      </w:r>
      <w:proofErr w:type="gramEnd"/>
    </w:p>
    <w:p w14:paraId="7B10BA10" w14:textId="77777777" w:rsidR="007A35E1" w:rsidRPr="003F7C0E" w:rsidRDefault="007A35E1" w:rsidP="007A35E1">
      <w:pPr>
        <w:pStyle w:val="ListParagraph"/>
        <w:numPr>
          <w:ilvl w:val="0"/>
          <w:numId w:val="32"/>
        </w:numPr>
        <w:spacing w:after="160" w:line="276" w:lineRule="auto"/>
      </w:pPr>
      <w:r>
        <w:t>Leaving all technology out of your bedroom</w:t>
      </w:r>
    </w:p>
    <w:p w14:paraId="4BBEF52B" w14:textId="77777777" w:rsidR="007A35E1" w:rsidRPr="003F7C0E" w:rsidRDefault="007A35E1" w:rsidP="007A35E1">
      <w:pPr>
        <w:pStyle w:val="ListParagraph"/>
        <w:numPr>
          <w:ilvl w:val="0"/>
          <w:numId w:val="32"/>
        </w:numPr>
        <w:spacing w:after="160" w:line="276" w:lineRule="auto"/>
      </w:pPr>
      <w:r>
        <w:t>Packing your school bag the night before with everything you need</w:t>
      </w:r>
    </w:p>
    <w:p w14:paraId="77D0481C" w14:textId="77777777" w:rsidR="007A35E1" w:rsidRPr="003F7C0E" w:rsidRDefault="007A35E1" w:rsidP="007A35E1">
      <w:pPr>
        <w:pStyle w:val="ListParagraph"/>
        <w:numPr>
          <w:ilvl w:val="0"/>
          <w:numId w:val="32"/>
        </w:numPr>
        <w:spacing w:after="160" w:line="276" w:lineRule="auto"/>
      </w:pPr>
      <w:r>
        <w:t>Having a set time for breakfast</w:t>
      </w:r>
    </w:p>
    <w:p w14:paraId="0C6B640B" w14:textId="53EEFDEF" w:rsidR="007A35E1" w:rsidRPr="003F7C0E" w:rsidRDefault="007A35E1" w:rsidP="007A35E1">
      <w:pPr>
        <w:pStyle w:val="ListParagraph"/>
        <w:numPr>
          <w:ilvl w:val="0"/>
          <w:numId w:val="32"/>
        </w:numPr>
        <w:spacing w:after="160" w:line="276" w:lineRule="auto"/>
      </w:pPr>
      <w:r>
        <w:t>Planning to meet up with a friend so you can travel to school together.</w:t>
      </w:r>
    </w:p>
    <w:p w14:paraId="0EE9B5DE" w14:textId="08D2584C" w:rsidR="007A35E1" w:rsidRDefault="007A35E1" w:rsidP="007A35E1">
      <w:pPr>
        <w:spacing w:line="276" w:lineRule="auto"/>
      </w:pPr>
      <w:r>
        <w:rPr>
          <w:noProof/>
          <w:lang w:val="en-AU" w:eastAsia="en-AU"/>
        </w:rPr>
        <mc:AlternateContent>
          <mc:Choice Requires="wps">
            <w:drawing>
              <wp:anchor distT="45720" distB="45720" distL="114300" distR="114300" simplePos="0" relativeHeight="251663360" behindDoc="0" locked="0" layoutInCell="1" allowOverlap="1" wp14:anchorId="6BECF668" wp14:editId="02495FE1">
                <wp:simplePos x="0" y="0"/>
                <wp:positionH relativeFrom="column">
                  <wp:posOffset>4015740</wp:posOffset>
                </wp:positionH>
                <wp:positionV relativeFrom="paragraph">
                  <wp:posOffset>4445</wp:posOffset>
                </wp:positionV>
                <wp:extent cx="2360930" cy="2273935"/>
                <wp:effectExtent l="0" t="0" r="1079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73935"/>
                        </a:xfrm>
                        <a:prstGeom prst="rect">
                          <a:avLst/>
                        </a:prstGeom>
                        <a:solidFill>
                          <a:srgbClr val="FFFFFF"/>
                        </a:solidFill>
                        <a:ln w="9525">
                          <a:solidFill>
                            <a:srgbClr val="000000"/>
                          </a:solidFill>
                          <a:miter lim="800000"/>
                          <a:headEnd/>
                          <a:tailEnd/>
                        </a:ln>
                      </wps:spPr>
                      <wps:txbx>
                        <w:txbxContent>
                          <w:p w14:paraId="5E17C04B" w14:textId="77777777" w:rsidR="008771A3" w:rsidRPr="00353168" w:rsidRDefault="008771A3" w:rsidP="007A35E1">
                            <w:pPr>
                              <w:pStyle w:val="Heading2"/>
                              <w:shd w:val="clear" w:color="auto" w:fill="F2F2F2" w:themeFill="background1" w:themeFillShade="F2"/>
                              <w:rPr>
                                <w:sz w:val="20"/>
                                <w:szCs w:val="20"/>
                              </w:rPr>
                            </w:pPr>
                            <w:r w:rsidRPr="00353168">
                              <w:rPr>
                                <w:sz w:val="20"/>
                                <w:szCs w:val="20"/>
                              </w:rPr>
                              <w:t>Useful websites/contacts</w:t>
                            </w:r>
                          </w:p>
                          <w:p w14:paraId="5038D5BC" w14:textId="77777777" w:rsidR="008771A3" w:rsidRPr="00353168" w:rsidRDefault="008771A3" w:rsidP="007A35E1">
                            <w:pPr>
                              <w:shd w:val="clear" w:color="auto" w:fill="F2F2F2" w:themeFill="background1" w:themeFillShade="F2"/>
                              <w:rPr>
                                <w:szCs w:val="20"/>
                              </w:rPr>
                            </w:pPr>
                            <w:r w:rsidRPr="00353168">
                              <w:rPr>
                                <w:b/>
                                <w:szCs w:val="20"/>
                              </w:rPr>
                              <w:t>Kids Matter</w:t>
                            </w:r>
                            <w:r w:rsidRPr="00353168">
                              <w:rPr>
                                <w:szCs w:val="20"/>
                              </w:rPr>
                              <w:t xml:space="preserve"> - </w:t>
                            </w:r>
                            <w:hyperlink r:id="rId22" w:tooltip="KidsMatter is an Australian mental health and well-being initiative set in primary schools and early childhood education and care services " w:history="1">
                              <w:r w:rsidRPr="00353168">
                                <w:rPr>
                                  <w:rStyle w:val="Hyperlink"/>
                                  <w:szCs w:val="20"/>
                                </w:rPr>
                                <w:t>www.kidsmatter.edu.au</w:t>
                              </w:r>
                            </w:hyperlink>
                          </w:p>
                          <w:p w14:paraId="2F6C7AFE" w14:textId="77777777" w:rsidR="008771A3" w:rsidRPr="00353168" w:rsidRDefault="008771A3" w:rsidP="007A35E1">
                            <w:pPr>
                              <w:shd w:val="clear" w:color="auto" w:fill="F2F2F2" w:themeFill="background1" w:themeFillShade="F2"/>
                              <w:rPr>
                                <w:szCs w:val="20"/>
                              </w:rPr>
                            </w:pPr>
                            <w:r w:rsidRPr="00353168">
                              <w:rPr>
                                <w:b/>
                                <w:szCs w:val="20"/>
                              </w:rPr>
                              <w:t>Youth Beyond Blue</w:t>
                            </w:r>
                            <w:r w:rsidRPr="00353168">
                              <w:rPr>
                                <w:szCs w:val="20"/>
                              </w:rPr>
                              <w:t xml:space="preserve"> - </w:t>
                            </w:r>
                            <w:hyperlink r:id="rId23" w:tooltip="beyondblue’s youth program, Youthbeyondblue, aims to empower young people aged 12–25, their friends and those who care for them to respond to anxiety and depression. " w:history="1">
                              <w:r w:rsidRPr="00353168">
                                <w:rPr>
                                  <w:rStyle w:val="Hyperlink"/>
                                  <w:szCs w:val="20"/>
                                </w:rPr>
                                <w:t>www.youthbeyondblue.com.au</w:t>
                              </w:r>
                            </w:hyperlink>
                          </w:p>
                          <w:p w14:paraId="6FB7391D" w14:textId="77777777" w:rsidR="008771A3" w:rsidRPr="00353168" w:rsidRDefault="008771A3" w:rsidP="007A35E1">
                            <w:pPr>
                              <w:shd w:val="clear" w:color="auto" w:fill="F2F2F2" w:themeFill="background1" w:themeFillShade="F2"/>
                              <w:rPr>
                                <w:color w:val="9454C3" w:themeColor="hyperlink"/>
                                <w:szCs w:val="20"/>
                                <w:u w:val="single"/>
                              </w:rPr>
                            </w:pPr>
                            <w:r w:rsidRPr="00353168">
                              <w:rPr>
                                <w:b/>
                                <w:szCs w:val="20"/>
                              </w:rPr>
                              <w:t>Headspace</w:t>
                            </w:r>
                            <w:r w:rsidRPr="00353168">
                              <w:rPr>
                                <w:szCs w:val="20"/>
                              </w:rPr>
                              <w:t xml:space="preserve"> - </w:t>
                            </w:r>
                            <w:hyperlink r:id="rId24" w:history="1">
                              <w:r w:rsidRPr="00353168">
                                <w:rPr>
                                  <w:rStyle w:val="Hyperlink"/>
                                  <w:szCs w:val="20"/>
                                </w:rPr>
                                <w:t>www.headspace.org.au</w:t>
                              </w:r>
                            </w:hyperlink>
                            <w:r w:rsidRPr="00353168">
                              <w:rPr>
                                <w:rStyle w:val="Hyperlink"/>
                                <w:szCs w:val="20"/>
                              </w:rPr>
                              <w:t xml:space="preserve">  </w:t>
                            </w:r>
                            <w:r w:rsidRPr="00353168">
                              <w:rPr>
                                <w:szCs w:val="20"/>
                              </w:rPr>
                              <w:t xml:space="preserve">or e-headspace </w:t>
                            </w:r>
                            <w:hyperlink r:id="rId25" w:history="1">
                              <w:r w:rsidRPr="00353168">
                                <w:rPr>
                                  <w:rStyle w:val="Hyperlink"/>
                                  <w:szCs w:val="20"/>
                                </w:rPr>
                                <w:t>www.eheadspace.org.au/</w:t>
                              </w:r>
                            </w:hyperlink>
                            <w:r w:rsidRPr="00353168">
                              <w:rPr>
                                <w:szCs w:val="20"/>
                              </w:rPr>
                              <w:t xml:space="preserve">  for online counselling &amp; support </w:t>
                            </w:r>
                          </w:p>
                          <w:p w14:paraId="6316FB61" w14:textId="77777777" w:rsidR="008771A3" w:rsidRPr="00353168" w:rsidRDefault="008771A3" w:rsidP="007A35E1">
                            <w:pPr>
                              <w:shd w:val="clear" w:color="auto" w:fill="F2F2F2" w:themeFill="background1" w:themeFillShade="F2"/>
                              <w:rPr>
                                <w:szCs w:val="20"/>
                              </w:rPr>
                            </w:pPr>
                            <w:r w:rsidRPr="00353168">
                              <w:rPr>
                                <w:b/>
                                <w:szCs w:val="20"/>
                              </w:rPr>
                              <w:t>Reach Out</w:t>
                            </w:r>
                            <w:r w:rsidRPr="00353168">
                              <w:rPr>
                                <w:szCs w:val="20"/>
                              </w:rPr>
                              <w:t xml:space="preserve"> – </w:t>
                            </w:r>
                            <w:hyperlink r:id="rId26" w:history="1">
                              <w:r w:rsidRPr="00353168">
                                <w:rPr>
                                  <w:rStyle w:val="Hyperlink"/>
                                  <w:szCs w:val="20"/>
                                </w:rPr>
                                <w:t>www.reachout.com</w:t>
                              </w:r>
                            </w:hyperlink>
                          </w:p>
                          <w:p w14:paraId="03B69D2C" w14:textId="77777777" w:rsidR="008771A3" w:rsidRPr="00353168" w:rsidRDefault="008771A3" w:rsidP="007A35E1">
                            <w:pPr>
                              <w:shd w:val="clear" w:color="auto" w:fill="F2F2F2" w:themeFill="background1" w:themeFillShade="F2"/>
                              <w:rPr>
                                <w:szCs w:val="20"/>
                              </w:rPr>
                            </w:pPr>
                            <w:r w:rsidRPr="00353168">
                              <w:rPr>
                                <w:b/>
                                <w:szCs w:val="20"/>
                              </w:rPr>
                              <w:t>Kids helpline</w:t>
                            </w:r>
                            <w:r w:rsidRPr="00353168">
                              <w:rPr>
                                <w:szCs w:val="20"/>
                              </w:rPr>
                              <w:t xml:space="preserve"> - </w:t>
                            </w:r>
                            <w:r w:rsidRPr="00353168">
                              <w:rPr>
                                <w:bCs/>
                                <w:szCs w:val="20"/>
                              </w:rPr>
                              <w:t>1800 55 1800 24 hours a day, 7 days a week</w:t>
                            </w:r>
                            <w:r w:rsidRPr="00353168">
                              <w:rPr>
                                <w:szCs w:val="20"/>
                              </w:rPr>
                              <w:t xml:space="preserve"> or </w:t>
                            </w:r>
                            <w:hyperlink r:id="rId27" w:history="1">
                              <w:r w:rsidRPr="00353168">
                                <w:rPr>
                                  <w:rStyle w:val="Hyperlink"/>
                                  <w:szCs w:val="20"/>
                                </w:rPr>
                                <w:t>web counselling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ECF668" id="_x0000_t202" coordsize="21600,21600" o:spt="202" path="m,l,21600r21600,l21600,xe">
                <v:stroke joinstyle="miter"/>
                <v:path gradientshapeok="t" o:connecttype="rect"/>
              </v:shapetype>
              <v:shape id="Text Box 2" o:spid="_x0000_s1026" type="#_x0000_t202" style="position:absolute;margin-left:316.2pt;margin-top:.35pt;width:185.9pt;height:179.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">
                <v:textbox>
                  <w:txbxContent>
                    <w:p w14:paraId="5E17C04B" w14:textId="77777777" w:rsidR="008771A3" w:rsidRPr="00353168" w:rsidRDefault="008771A3" w:rsidP="007A35E1">
                      <w:pPr>
                        <w:pStyle w:val="Heading2"/>
                        <w:shd w:val="clear" w:color="auto" w:fill="F2F2F2" w:themeFill="background1" w:themeFillShade="F2"/>
                        <w:rPr>
                          <w:sz w:val="20"/>
                          <w:szCs w:val="20"/>
                        </w:rPr>
                      </w:pPr>
                      <w:r w:rsidRPr="00353168">
                        <w:rPr>
                          <w:sz w:val="20"/>
                          <w:szCs w:val="20"/>
                        </w:rPr>
                        <w:t>Useful websites/contacts</w:t>
                      </w:r>
                    </w:p>
                    <w:p w14:paraId="5038D5BC" w14:textId="77777777" w:rsidR="008771A3" w:rsidRPr="00353168" w:rsidRDefault="008771A3" w:rsidP="007A35E1">
                      <w:pPr>
                        <w:shd w:val="clear" w:color="auto" w:fill="F2F2F2" w:themeFill="background1" w:themeFillShade="F2"/>
                        <w:rPr>
                          <w:szCs w:val="20"/>
                        </w:rPr>
                      </w:pPr>
                      <w:r w:rsidRPr="00353168">
                        <w:rPr>
                          <w:b/>
                          <w:szCs w:val="20"/>
                        </w:rPr>
                        <w:t>Kids Matter</w:t>
                      </w:r>
                      <w:r w:rsidRPr="00353168">
                        <w:rPr>
                          <w:szCs w:val="20"/>
                        </w:rPr>
                        <w:t xml:space="preserve"> - </w:t>
                      </w:r>
                      <w:hyperlink r:id="rId28" w:tooltip="KidsMatter is an Australian mental health and well-being initiative set in primary schools and early childhood education and care services " w:history="1">
                        <w:r w:rsidRPr="00353168">
                          <w:rPr>
                            <w:rStyle w:val="Hyperlink"/>
                            <w:szCs w:val="20"/>
                          </w:rPr>
                          <w:t>www.kidsmatter.edu.au</w:t>
                        </w:r>
                      </w:hyperlink>
                    </w:p>
                    <w:p w14:paraId="2F6C7AFE" w14:textId="77777777" w:rsidR="008771A3" w:rsidRPr="00353168" w:rsidRDefault="008771A3" w:rsidP="007A35E1">
                      <w:pPr>
                        <w:shd w:val="clear" w:color="auto" w:fill="F2F2F2" w:themeFill="background1" w:themeFillShade="F2"/>
                        <w:rPr>
                          <w:szCs w:val="20"/>
                        </w:rPr>
                      </w:pPr>
                      <w:r w:rsidRPr="00353168">
                        <w:rPr>
                          <w:b/>
                          <w:szCs w:val="20"/>
                        </w:rPr>
                        <w:t>Youth Beyond Blue</w:t>
                      </w:r>
                      <w:r w:rsidRPr="00353168">
                        <w:rPr>
                          <w:szCs w:val="20"/>
                        </w:rPr>
                        <w:t xml:space="preserve"> - </w:t>
                      </w:r>
                      <w:hyperlink r:id="rId29" w:tooltip="beyondblue’s youth program, Youthbeyondblue, aims to empower young people aged 12–25, their friends and those who care for them to respond to anxiety and depression. " w:history="1">
                        <w:r w:rsidRPr="00353168">
                          <w:rPr>
                            <w:rStyle w:val="Hyperlink"/>
                            <w:szCs w:val="20"/>
                          </w:rPr>
                          <w:t>www.youthbeyondblue.com.au</w:t>
                        </w:r>
                      </w:hyperlink>
                    </w:p>
                    <w:p w14:paraId="6FB7391D" w14:textId="77777777" w:rsidR="008771A3" w:rsidRPr="00353168" w:rsidRDefault="008771A3" w:rsidP="007A35E1">
                      <w:pPr>
                        <w:shd w:val="clear" w:color="auto" w:fill="F2F2F2" w:themeFill="background1" w:themeFillShade="F2"/>
                        <w:rPr>
                          <w:color w:val="9454C3" w:themeColor="hyperlink"/>
                          <w:szCs w:val="20"/>
                          <w:u w:val="single"/>
                        </w:rPr>
                      </w:pPr>
                      <w:r w:rsidRPr="00353168">
                        <w:rPr>
                          <w:b/>
                          <w:szCs w:val="20"/>
                        </w:rPr>
                        <w:t>Headspace</w:t>
                      </w:r>
                      <w:r w:rsidRPr="00353168">
                        <w:rPr>
                          <w:szCs w:val="20"/>
                        </w:rPr>
                        <w:t xml:space="preserve"> - </w:t>
                      </w:r>
                      <w:hyperlink r:id="rId30" w:history="1">
                        <w:r w:rsidRPr="00353168">
                          <w:rPr>
                            <w:rStyle w:val="Hyperlink"/>
                            <w:szCs w:val="20"/>
                          </w:rPr>
                          <w:t>www.headspace.org.au</w:t>
                        </w:r>
                      </w:hyperlink>
                      <w:r w:rsidRPr="00353168">
                        <w:rPr>
                          <w:rStyle w:val="Hyperlink"/>
                          <w:szCs w:val="20"/>
                        </w:rPr>
                        <w:t xml:space="preserve">  </w:t>
                      </w:r>
                      <w:r w:rsidRPr="00353168">
                        <w:rPr>
                          <w:szCs w:val="20"/>
                        </w:rPr>
                        <w:t xml:space="preserve">or e-headspace </w:t>
                      </w:r>
                      <w:hyperlink r:id="rId31" w:history="1">
                        <w:r w:rsidRPr="00353168">
                          <w:rPr>
                            <w:rStyle w:val="Hyperlink"/>
                            <w:szCs w:val="20"/>
                          </w:rPr>
                          <w:t>www.eheadspace.org.au/</w:t>
                        </w:r>
                      </w:hyperlink>
                      <w:r w:rsidRPr="00353168">
                        <w:rPr>
                          <w:szCs w:val="20"/>
                        </w:rPr>
                        <w:t xml:space="preserve">  for online counselling &amp; support </w:t>
                      </w:r>
                    </w:p>
                    <w:p w14:paraId="6316FB61" w14:textId="77777777" w:rsidR="008771A3" w:rsidRPr="00353168" w:rsidRDefault="008771A3" w:rsidP="007A35E1">
                      <w:pPr>
                        <w:shd w:val="clear" w:color="auto" w:fill="F2F2F2" w:themeFill="background1" w:themeFillShade="F2"/>
                        <w:rPr>
                          <w:szCs w:val="20"/>
                        </w:rPr>
                      </w:pPr>
                      <w:r w:rsidRPr="00353168">
                        <w:rPr>
                          <w:b/>
                          <w:szCs w:val="20"/>
                        </w:rPr>
                        <w:t>Reach Out</w:t>
                      </w:r>
                      <w:r w:rsidRPr="00353168">
                        <w:rPr>
                          <w:szCs w:val="20"/>
                        </w:rPr>
                        <w:t xml:space="preserve"> – </w:t>
                      </w:r>
                      <w:hyperlink r:id="rId32" w:history="1">
                        <w:r w:rsidRPr="00353168">
                          <w:rPr>
                            <w:rStyle w:val="Hyperlink"/>
                            <w:szCs w:val="20"/>
                          </w:rPr>
                          <w:t>www.reachout.com</w:t>
                        </w:r>
                      </w:hyperlink>
                    </w:p>
                    <w:p w14:paraId="03B69D2C" w14:textId="77777777" w:rsidR="008771A3" w:rsidRPr="00353168" w:rsidRDefault="008771A3" w:rsidP="007A35E1">
                      <w:pPr>
                        <w:shd w:val="clear" w:color="auto" w:fill="F2F2F2" w:themeFill="background1" w:themeFillShade="F2"/>
                        <w:rPr>
                          <w:szCs w:val="20"/>
                        </w:rPr>
                      </w:pPr>
                      <w:r w:rsidRPr="00353168">
                        <w:rPr>
                          <w:b/>
                          <w:szCs w:val="20"/>
                        </w:rPr>
                        <w:t>Kids helpline</w:t>
                      </w:r>
                      <w:r w:rsidRPr="00353168">
                        <w:rPr>
                          <w:szCs w:val="20"/>
                        </w:rPr>
                        <w:t xml:space="preserve"> - </w:t>
                      </w:r>
                      <w:r w:rsidRPr="00353168">
                        <w:rPr>
                          <w:bCs/>
                          <w:szCs w:val="20"/>
                        </w:rPr>
                        <w:t>1800 55 1800 24 hours a day, 7 days a week</w:t>
                      </w:r>
                      <w:r w:rsidRPr="00353168">
                        <w:rPr>
                          <w:szCs w:val="20"/>
                        </w:rPr>
                        <w:t xml:space="preserve"> or </w:t>
                      </w:r>
                      <w:hyperlink r:id="rId33" w:history="1">
                        <w:r w:rsidRPr="00353168">
                          <w:rPr>
                            <w:rStyle w:val="Hyperlink"/>
                            <w:szCs w:val="20"/>
                          </w:rPr>
                          <w:t>web counselling</w:t>
                        </w:r>
                      </w:hyperlink>
                    </w:p>
                  </w:txbxContent>
                </v:textbox>
                <w10:wrap type="square"/>
              </v:shape>
            </w:pict>
          </mc:Fallback>
        </mc:AlternateContent>
      </w:r>
      <w:r>
        <w:t xml:space="preserve">Sometimes, though it can just be hard to go to school. </w:t>
      </w:r>
    </w:p>
    <w:p w14:paraId="36F2BE25" w14:textId="4E461DAA" w:rsidR="007A35E1" w:rsidRDefault="007A35E1" w:rsidP="007A35E1">
      <w:pPr>
        <w:spacing w:line="276" w:lineRule="auto"/>
      </w:pPr>
      <w:r>
        <w:t xml:space="preserve">You might feel overwhelmed by the work or things might be tough with your friends. Maybe you don’t feel safe at </w:t>
      </w:r>
      <w:proofErr w:type="gramStart"/>
      <w:r>
        <w:t>school</w:t>
      </w:r>
      <w:proofErr w:type="gramEnd"/>
      <w:r>
        <w:t xml:space="preserve"> or you really dislike a teacher or things at home aren’t great. Perhaps you’re feeling down or anxious and don’t even really know why.</w:t>
      </w:r>
    </w:p>
    <w:p w14:paraId="197569A2" w14:textId="6C36AE87" w:rsidR="007A35E1" w:rsidRDefault="007A35E1" w:rsidP="007A35E1">
      <w:pPr>
        <w:spacing w:line="276" w:lineRule="auto"/>
      </w:pPr>
      <w:r>
        <w:t>Whatever the situation is, staying away from school isn’t the answer. Many people want to help you. Try talking to:</w:t>
      </w:r>
    </w:p>
    <w:p w14:paraId="48623DAC" w14:textId="77777777" w:rsidR="007A35E1" w:rsidRDefault="007A35E1" w:rsidP="007A35E1">
      <w:pPr>
        <w:pStyle w:val="ListParagraph"/>
        <w:numPr>
          <w:ilvl w:val="0"/>
          <w:numId w:val="31"/>
        </w:numPr>
        <w:spacing w:after="160" w:line="276" w:lineRule="auto"/>
      </w:pPr>
      <w:r>
        <w:t>Your parents or another adult family member</w:t>
      </w:r>
    </w:p>
    <w:p w14:paraId="7BE4D6CF" w14:textId="77777777" w:rsidR="007A35E1" w:rsidRDefault="007A35E1" w:rsidP="007A35E1">
      <w:pPr>
        <w:pStyle w:val="ListParagraph"/>
        <w:numPr>
          <w:ilvl w:val="0"/>
          <w:numId w:val="31"/>
        </w:numPr>
        <w:spacing w:after="160" w:line="276" w:lineRule="auto"/>
      </w:pPr>
      <w:r>
        <w:t>A trusted teacher</w:t>
      </w:r>
    </w:p>
    <w:p w14:paraId="1511AF8C" w14:textId="77777777" w:rsidR="007A35E1" w:rsidRDefault="007A35E1" w:rsidP="007A35E1">
      <w:pPr>
        <w:pStyle w:val="ListParagraph"/>
        <w:numPr>
          <w:ilvl w:val="0"/>
          <w:numId w:val="31"/>
        </w:numPr>
        <w:spacing w:after="160" w:line="276" w:lineRule="auto"/>
      </w:pPr>
      <w:r>
        <w:t>Wellbeing Coordinator or the school counsellor</w:t>
      </w:r>
    </w:p>
    <w:p w14:paraId="3B6B96B6" w14:textId="06F898EF" w:rsidR="00C07CF4" w:rsidRPr="00E81A41" w:rsidRDefault="007A35E1" w:rsidP="00E81A41">
      <w:pPr>
        <w:pStyle w:val="ListParagraph"/>
        <w:numPr>
          <w:ilvl w:val="0"/>
          <w:numId w:val="31"/>
        </w:numPr>
        <w:spacing w:after="160" w:line="276" w:lineRule="auto"/>
      </w:pPr>
      <w:r>
        <w:t>Another trusted adult like your coach</w:t>
      </w:r>
    </w:p>
    <w:sectPr w:rsidR="00C07CF4" w:rsidRPr="00E81A41" w:rsidSect="00A14DC1">
      <w:pgSz w:w="11900" w:h="16840"/>
      <w:pgMar w:top="720" w:right="720" w:bottom="720" w:left="720" w:header="227"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6D4" w14:textId="77777777" w:rsidR="00A14DC1" w:rsidRDefault="00A14DC1" w:rsidP="003967DD">
      <w:pPr>
        <w:spacing w:after="0"/>
      </w:pPr>
      <w:r>
        <w:separator/>
      </w:r>
    </w:p>
  </w:endnote>
  <w:endnote w:type="continuationSeparator" w:id="0">
    <w:p w14:paraId="55FCA894" w14:textId="77777777" w:rsidR="00A14DC1" w:rsidRDefault="00A14DC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8771A3" w:rsidRDefault="008771A3" w:rsidP="008771A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8771A3" w:rsidRDefault="008771A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6FAFB815" w:rsidR="008771A3" w:rsidRDefault="008771A3" w:rsidP="008771A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47335">
      <w:rPr>
        <w:rStyle w:val="PageNumber"/>
        <w:noProof/>
      </w:rPr>
      <w:t>8</w:t>
    </w:r>
    <w:r>
      <w:rPr>
        <w:rStyle w:val="PageNumber"/>
      </w:rPr>
      <w:fldChar w:fldCharType="end"/>
    </w:r>
  </w:p>
  <w:p w14:paraId="0CD3DEB7" w14:textId="77777777" w:rsidR="008771A3" w:rsidRDefault="008771A3"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5F9D" w14:textId="77777777" w:rsidR="00A14DC1" w:rsidRDefault="00A14DC1" w:rsidP="003967DD">
      <w:pPr>
        <w:spacing w:after="0"/>
      </w:pPr>
      <w:r>
        <w:separator/>
      </w:r>
    </w:p>
  </w:footnote>
  <w:footnote w:type="continuationSeparator" w:id="0">
    <w:p w14:paraId="34353C64" w14:textId="77777777" w:rsidR="00A14DC1" w:rsidRDefault="00A14DC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FA0B" w14:textId="48E11F08" w:rsidR="008771A3" w:rsidRPr="00692067" w:rsidRDefault="008771A3" w:rsidP="008E392A">
    <w:pPr>
      <w:pStyle w:val="Heading1"/>
      <w:ind w:left="4815"/>
      <w:rPr>
        <w:i/>
        <w:iCs/>
        <w:color w:val="FFFFFF" w:themeColor="background1"/>
      </w:rPr>
    </w:pPr>
    <w:r>
      <w:rPr>
        <w:noProof/>
        <w:lang w:val="en-AU" w:eastAsia="en-AU"/>
      </w:rPr>
      <w:drawing>
        <wp:anchor distT="0" distB="0" distL="114300" distR="114300" simplePos="0" relativeHeight="251657216" behindDoc="1" locked="0" layoutInCell="1" allowOverlap="1" wp14:anchorId="69EEE889" wp14:editId="0491F919">
          <wp:simplePos x="0" y="0"/>
          <wp:positionH relativeFrom="page">
            <wp:posOffset>1076325</wp:posOffset>
          </wp:positionH>
          <wp:positionV relativeFrom="page">
            <wp:posOffset>133350</wp:posOffset>
          </wp:positionV>
          <wp:extent cx="9454114" cy="69621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Narrow_landscape_generic.png"/>
                  <pic:cNvPicPr/>
                </pic:nvPicPr>
                <pic:blipFill>
                  <a:blip r:embed="rId1">
                    <a:extLst>
                      <a:ext uri="{28A0092B-C50C-407E-A947-70E740481C1C}">
                        <a14:useLocalDpi xmlns:a14="http://schemas.microsoft.com/office/drawing/2010/main" val="0"/>
                      </a:ext>
                    </a:extLst>
                  </a:blip>
                  <a:stretch>
                    <a:fillRect/>
                  </a:stretch>
                </pic:blipFill>
                <pic:spPr>
                  <a:xfrm>
                    <a:off x="0" y="0"/>
                    <a:ext cx="9456387" cy="6963814"/>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color w:val="002060"/>
        <w:sz w:val="56"/>
        <w:szCs w:val="56"/>
        <w:lang w:val="en-AU" w:eastAsia="en-AU"/>
      </w:rPr>
      <w:drawing>
        <wp:anchor distT="0" distB="0" distL="114300" distR="114300" simplePos="0" relativeHeight="251668480" behindDoc="0" locked="0" layoutInCell="1" allowOverlap="1" wp14:anchorId="20B390F1" wp14:editId="4ABC6549">
          <wp:simplePos x="0" y="0"/>
          <wp:positionH relativeFrom="column">
            <wp:posOffset>-123825</wp:posOffset>
          </wp:positionH>
          <wp:positionV relativeFrom="paragraph">
            <wp:posOffset>-42545</wp:posOffset>
          </wp:positionV>
          <wp:extent cx="722122" cy="9144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2122" cy="914400"/>
                  </a:xfrm>
                  <a:prstGeom prst="rect">
                    <a:avLst/>
                  </a:prstGeom>
                </pic:spPr>
              </pic:pic>
            </a:graphicData>
          </a:graphic>
          <wp14:sizeRelH relativeFrom="margin">
            <wp14:pctWidth>0</wp14:pctWidth>
          </wp14:sizeRelH>
          <wp14:sizeRelV relativeFrom="margin">
            <wp14:pctHeight>0</wp14:pctHeight>
          </wp14:sizeRelV>
        </wp:anchor>
      </w:drawing>
    </w:r>
    <w:r w:rsidRPr="00692067">
      <w:rPr>
        <w:i/>
        <w:iCs/>
        <w:color w:val="FFFFFF" w:themeColor="background1"/>
      </w:rPr>
      <w:t xml:space="preserve">STAGED Response to </w:t>
    </w:r>
    <w:r>
      <w:rPr>
        <w:i/>
        <w:iCs/>
        <w:color w:val="FFFFFF" w:themeColor="background1"/>
      </w:rPr>
      <w:t xml:space="preserve">  non-attendance</w:t>
    </w:r>
    <w:r w:rsidR="00F45F8C">
      <w:rPr>
        <w:i/>
        <w:iCs/>
        <w:color w:val="FFFFFF" w:themeColor="background1"/>
      </w:rPr>
      <w:t>: for Parents</w:t>
    </w:r>
  </w:p>
  <w:p w14:paraId="6B9F8D4B" w14:textId="41ADB14A" w:rsidR="008771A3" w:rsidRDefault="008771A3" w:rsidP="00692067">
    <w:pPr>
      <w:pStyle w:val="Header"/>
    </w:pPr>
    <w:r>
      <w:rPr>
        <w:noProof/>
        <w:lang w:val="en-AU"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8D186D"/>
    <w:multiLevelType w:val="hybridMultilevel"/>
    <w:tmpl w:val="84E857C2"/>
    <w:lvl w:ilvl="0" w:tplc="12DA84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508BA"/>
    <w:multiLevelType w:val="hybridMultilevel"/>
    <w:tmpl w:val="5A7C9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2A6F21"/>
    <w:multiLevelType w:val="hybridMultilevel"/>
    <w:tmpl w:val="E9BC9346"/>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483FC5"/>
    <w:multiLevelType w:val="hybridMultilevel"/>
    <w:tmpl w:val="7DBC1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0B6D0F"/>
    <w:multiLevelType w:val="hybridMultilevel"/>
    <w:tmpl w:val="29249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AE4DDF"/>
    <w:multiLevelType w:val="hybridMultilevel"/>
    <w:tmpl w:val="3C6A1A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E91744"/>
    <w:multiLevelType w:val="hybridMultilevel"/>
    <w:tmpl w:val="17D6DB62"/>
    <w:lvl w:ilvl="0" w:tplc="E088506C">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16B9F"/>
    <w:multiLevelType w:val="hybridMultilevel"/>
    <w:tmpl w:val="DF46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7C3119"/>
    <w:multiLevelType w:val="hybridMultilevel"/>
    <w:tmpl w:val="623C0A18"/>
    <w:lvl w:ilvl="0" w:tplc="82881820">
      <w:start w:val="1"/>
      <w:numFmt w:val="bullet"/>
      <w:lvlText w:val=""/>
      <w:lvlJc w:val="left"/>
      <w:pPr>
        <w:ind w:left="2804" w:hanging="360"/>
      </w:pPr>
      <w:rPr>
        <w:rFonts w:ascii="Symbol" w:hAnsi="Symbol" w:hint="default"/>
        <w:color w:val="auto"/>
      </w:rPr>
    </w:lvl>
    <w:lvl w:ilvl="1" w:tplc="0C090003" w:tentative="1">
      <w:start w:val="1"/>
      <w:numFmt w:val="bullet"/>
      <w:lvlText w:val="o"/>
      <w:lvlJc w:val="left"/>
      <w:pPr>
        <w:ind w:left="3524" w:hanging="360"/>
      </w:pPr>
      <w:rPr>
        <w:rFonts w:ascii="Courier New" w:hAnsi="Courier New" w:cs="Courier New" w:hint="default"/>
      </w:rPr>
    </w:lvl>
    <w:lvl w:ilvl="2" w:tplc="0C090005" w:tentative="1">
      <w:start w:val="1"/>
      <w:numFmt w:val="bullet"/>
      <w:lvlText w:val=""/>
      <w:lvlJc w:val="left"/>
      <w:pPr>
        <w:ind w:left="4244" w:hanging="360"/>
      </w:pPr>
      <w:rPr>
        <w:rFonts w:ascii="Wingdings" w:hAnsi="Wingdings" w:hint="default"/>
      </w:rPr>
    </w:lvl>
    <w:lvl w:ilvl="3" w:tplc="0C090001" w:tentative="1">
      <w:start w:val="1"/>
      <w:numFmt w:val="bullet"/>
      <w:lvlText w:val=""/>
      <w:lvlJc w:val="left"/>
      <w:pPr>
        <w:ind w:left="4964" w:hanging="360"/>
      </w:pPr>
      <w:rPr>
        <w:rFonts w:ascii="Symbol" w:hAnsi="Symbol" w:hint="default"/>
      </w:rPr>
    </w:lvl>
    <w:lvl w:ilvl="4" w:tplc="0C090003" w:tentative="1">
      <w:start w:val="1"/>
      <w:numFmt w:val="bullet"/>
      <w:lvlText w:val="o"/>
      <w:lvlJc w:val="left"/>
      <w:pPr>
        <w:ind w:left="5684" w:hanging="360"/>
      </w:pPr>
      <w:rPr>
        <w:rFonts w:ascii="Courier New" w:hAnsi="Courier New" w:cs="Courier New" w:hint="default"/>
      </w:rPr>
    </w:lvl>
    <w:lvl w:ilvl="5" w:tplc="0C090005" w:tentative="1">
      <w:start w:val="1"/>
      <w:numFmt w:val="bullet"/>
      <w:lvlText w:val=""/>
      <w:lvlJc w:val="left"/>
      <w:pPr>
        <w:ind w:left="6404" w:hanging="360"/>
      </w:pPr>
      <w:rPr>
        <w:rFonts w:ascii="Wingdings" w:hAnsi="Wingdings" w:hint="default"/>
      </w:rPr>
    </w:lvl>
    <w:lvl w:ilvl="6" w:tplc="0C090001" w:tentative="1">
      <w:start w:val="1"/>
      <w:numFmt w:val="bullet"/>
      <w:lvlText w:val=""/>
      <w:lvlJc w:val="left"/>
      <w:pPr>
        <w:ind w:left="7124" w:hanging="360"/>
      </w:pPr>
      <w:rPr>
        <w:rFonts w:ascii="Symbol" w:hAnsi="Symbol" w:hint="default"/>
      </w:rPr>
    </w:lvl>
    <w:lvl w:ilvl="7" w:tplc="0C090003" w:tentative="1">
      <w:start w:val="1"/>
      <w:numFmt w:val="bullet"/>
      <w:lvlText w:val="o"/>
      <w:lvlJc w:val="left"/>
      <w:pPr>
        <w:ind w:left="7844" w:hanging="360"/>
      </w:pPr>
      <w:rPr>
        <w:rFonts w:ascii="Courier New" w:hAnsi="Courier New" w:cs="Courier New" w:hint="default"/>
      </w:rPr>
    </w:lvl>
    <w:lvl w:ilvl="8" w:tplc="0C090005" w:tentative="1">
      <w:start w:val="1"/>
      <w:numFmt w:val="bullet"/>
      <w:lvlText w:val=""/>
      <w:lvlJc w:val="left"/>
      <w:pPr>
        <w:ind w:left="8564" w:hanging="360"/>
      </w:pPr>
      <w:rPr>
        <w:rFonts w:ascii="Wingdings" w:hAnsi="Wingdings" w:hint="default"/>
      </w:rPr>
    </w:lvl>
  </w:abstractNum>
  <w:abstractNum w:abstractNumId="22" w15:restartNumberingAfterBreak="0">
    <w:nsid w:val="5566642A"/>
    <w:multiLevelType w:val="hybridMultilevel"/>
    <w:tmpl w:val="5C2805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AC61CA"/>
    <w:multiLevelType w:val="hybridMultilevel"/>
    <w:tmpl w:val="9E468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171A0"/>
    <w:multiLevelType w:val="hybridMultilevel"/>
    <w:tmpl w:val="B62C26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BB37187"/>
    <w:multiLevelType w:val="hybridMultilevel"/>
    <w:tmpl w:val="1B4A5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035C37"/>
    <w:multiLevelType w:val="hybridMultilevel"/>
    <w:tmpl w:val="F55436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47867"/>
    <w:multiLevelType w:val="hybridMultilevel"/>
    <w:tmpl w:val="B770D82E"/>
    <w:lvl w:ilvl="0" w:tplc="0C090001">
      <w:start w:val="1"/>
      <w:numFmt w:val="bullet"/>
      <w:lvlText w:val=""/>
      <w:lvlJc w:val="left"/>
      <w:pPr>
        <w:tabs>
          <w:tab w:val="num" w:pos="720"/>
        </w:tabs>
        <w:ind w:left="720" w:hanging="360"/>
      </w:pPr>
      <w:rPr>
        <w:rFonts w:ascii="Symbol" w:hAnsi="Symbol" w:hint="default"/>
      </w:rPr>
    </w:lvl>
    <w:lvl w:ilvl="1" w:tplc="DBA29224">
      <w:start w:val="1"/>
      <w:numFmt w:val="bullet"/>
      <w:lvlText w:val="o"/>
      <w:lvlJc w:val="left"/>
      <w:pPr>
        <w:tabs>
          <w:tab w:val="num" w:pos="1440"/>
        </w:tabs>
        <w:ind w:left="1440" w:hanging="360"/>
      </w:pPr>
      <w:rPr>
        <w:rFonts w:ascii="Courier New" w:hAnsi="Courier New" w:cs="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448B7"/>
    <w:multiLevelType w:val="hybridMultilevel"/>
    <w:tmpl w:val="C1F08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DC66E06"/>
    <w:multiLevelType w:val="hybridMultilevel"/>
    <w:tmpl w:val="33FEF740"/>
    <w:lvl w:ilvl="0" w:tplc="080E697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52143094">
    <w:abstractNumId w:val="0"/>
  </w:num>
  <w:num w:numId="2" w16cid:durableId="988678453">
    <w:abstractNumId w:val="1"/>
  </w:num>
  <w:num w:numId="3" w16cid:durableId="1113550871">
    <w:abstractNumId w:val="2"/>
  </w:num>
  <w:num w:numId="4" w16cid:durableId="1714575089">
    <w:abstractNumId w:val="3"/>
  </w:num>
  <w:num w:numId="5" w16cid:durableId="546600471">
    <w:abstractNumId w:val="4"/>
  </w:num>
  <w:num w:numId="6" w16cid:durableId="2128426113">
    <w:abstractNumId w:val="9"/>
  </w:num>
  <w:num w:numId="7" w16cid:durableId="360325330">
    <w:abstractNumId w:val="5"/>
  </w:num>
  <w:num w:numId="8" w16cid:durableId="39330493">
    <w:abstractNumId w:val="6"/>
  </w:num>
  <w:num w:numId="9" w16cid:durableId="1701854322">
    <w:abstractNumId w:val="7"/>
  </w:num>
  <w:num w:numId="10" w16cid:durableId="1406337717">
    <w:abstractNumId w:val="8"/>
  </w:num>
  <w:num w:numId="11" w16cid:durableId="40978618">
    <w:abstractNumId w:val="10"/>
  </w:num>
  <w:num w:numId="12" w16cid:durableId="1665888335">
    <w:abstractNumId w:val="19"/>
  </w:num>
  <w:num w:numId="13" w16cid:durableId="821656194">
    <w:abstractNumId w:val="24"/>
  </w:num>
  <w:num w:numId="14" w16cid:durableId="1178889326">
    <w:abstractNumId w:val="25"/>
  </w:num>
  <w:num w:numId="15" w16cid:durableId="1502624832">
    <w:abstractNumId w:val="16"/>
  </w:num>
  <w:num w:numId="16" w16cid:durableId="299190560">
    <w:abstractNumId w:val="16"/>
    <w:lvlOverride w:ilvl="0">
      <w:startOverride w:val="1"/>
    </w:lvlOverride>
  </w:num>
  <w:num w:numId="17" w16cid:durableId="184027556">
    <w:abstractNumId w:val="31"/>
  </w:num>
  <w:num w:numId="18" w16cid:durableId="2089157044">
    <w:abstractNumId w:val="15"/>
  </w:num>
  <w:num w:numId="19" w16cid:durableId="2142068702">
    <w:abstractNumId w:val="21"/>
  </w:num>
  <w:num w:numId="20" w16cid:durableId="657806389">
    <w:abstractNumId w:val="13"/>
  </w:num>
  <w:num w:numId="21" w16cid:durableId="657197530">
    <w:abstractNumId w:val="22"/>
  </w:num>
  <w:num w:numId="22" w16cid:durableId="1558659403">
    <w:abstractNumId w:val="29"/>
  </w:num>
  <w:num w:numId="23" w16cid:durableId="1090589741">
    <w:abstractNumId w:val="28"/>
  </w:num>
  <w:num w:numId="24" w16cid:durableId="424765604">
    <w:abstractNumId w:val="32"/>
  </w:num>
  <w:num w:numId="25" w16cid:durableId="1422798208">
    <w:abstractNumId w:val="11"/>
  </w:num>
  <w:num w:numId="26" w16cid:durableId="684594201">
    <w:abstractNumId w:val="17"/>
  </w:num>
  <w:num w:numId="27" w16cid:durableId="2013725360">
    <w:abstractNumId w:val="12"/>
  </w:num>
  <w:num w:numId="28" w16cid:durableId="1836217721">
    <w:abstractNumId w:val="18"/>
  </w:num>
  <w:num w:numId="29" w16cid:durableId="1509564830">
    <w:abstractNumId w:val="23"/>
  </w:num>
  <w:num w:numId="30" w16cid:durableId="2098135088">
    <w:abstractNumId w:val="14"/>
  </w:num>
  <w:num w:numId="31" w16cid:durableId="1187447853">
    <w:abstractNumId w:val="20"/>
  </w:num>
  <w:num w:numId="32" w16cid:durableId="1390032596">
    <w:abstractNumId w:val="27"/>
  </w:num>
  <w:num w:numId="33" w16cid:durableId="1982885947">
    <w:abstractNumId w:val="30"/>
  </w:num>
  <w:num w:numId="34" w16cid:durableId="18816290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34D64"/>
    <w:rsid w:val="000566A3"/>
    <w:rsid w:val="00094510"/>
    <w:rsid w:val="000A47D4"/>
    <w:rsid w:val="000B5940"/>
    <w:rsid w:val="000C644D"/>
    <w:rsid w:val="000E4B64"/>
    <w:rsid w:val="00122369"/>
    <w:rsid w:val="00123B75"/>
    <w:rsid w:val="001650D1"/>
    <w:rsid w:val="00185D8D"/>
    <w:rsid w:val="00190F98"/>
    <w:rsid w:val="00191FF4"/>
    <w:rsid w:val="001B096A"/>
    <w:rsid w:val="001C4BF4"/>
    <w:rsid w:val="001F47F7"/>
    <w:rsid w:val="00216C2C"/>
    <w:rsid w:val="00231195"/>
    <w:rsid w:val="00294560"/>
    <w:rsid w:val="0029749C"/>
    <w:rsid w:val="002E3BED"/>
    <w:rsid w:val="00302849"/>
    <w:rsid w:val="00304FAC"/>
    <w:rsid w:val="00312720"/>
    <w:rsid w:val="00391FA2"/>
    <w:rsid w:val="003967DD"/>
    <w:rsid w:val="003B6166"/>
    <w:rsid w:val="003C5661"/>
    <w:rsid w:val="003D0168"/>
    <w:rsid w:val="003E1EA1"/>
    <w:rsid w:val="003F41F5"/>
    <w:rsid w:val="004169DF"/>
    <w:rsid w:val="00424954"/>
    <w:rsid w:val="004346F4"/>
    <w:rsid w:val="00453961"/>
    <w:rsid w:val="00461295"/>
    <w:rsid w:val="00476D21"/>
    <w:rsid w:val="0049014D"/>
    <w:rsid w:val="004E26EF"/>
    <w:rsid w:val="004E284B"/>
    <w:rsid w:val="004F42FC"/>
    <w:rsid w:val="0051541F"/>
    <w:rsid w:val="00534ED4"/>
    <w:rsid w:val="00536E18"/>
    <w:rsid w:val="005477FF"/>
    <w:rsid w:val="00565FA8"/>
    <w:rsid w:val="00571220"/>
    <w:rsid w:val="005A1E8A"/>
    <w:rsid w:val="005B32B0"/>
    <w:rsid w:val="005E4B32"/>
    <w:rsid w:val="005F118E"/>
    <w:rsid w:val="005F1953"/>
    <w:rsid w:val="005F4385"/>
    <w:rsid w:val="00611A9C"/>
    <w:rsid w:val="00622C29"/>
    <w:rsid w:val="00624A55"/>
    <w:rsid w:val="00657061"/>
    <w:rsid w:val="00666F4B"/>
    <w:rsid w:val="006754E1"/>
    <w:rsid w:val="00676B1C"/>
    <w:rsid w:val="00692067"/>
    <w:rsid w:val="006A25AC"/>
    <w:rsid w:val="006B25AA"/>
    <w:rsid w:val="006E6915"/>
    <w:rsid w:val="0074083A"/>
    <w:rsid w:val="00747793"/>
    <w:rsid w:val="007A35E1"/>
    <w:rsid w:val="007B057C"/>
    <w:rsid w:val="007B556E"/>
    <w:rsid w:val="007D3E38"/>
    <w:rsid w:val="007E085C"/>
    <w:rsid w:val="007E2E60"/>
    <w:rsid w:val="007E3D65"/>
    <w:rsid w:val="007F60AD"/>
    <w:rsid w:val="0081526B"/>
    <w:rsid w:val="008279F6"/>
    <w:rsid w:val="00840F62"/>
    <w:rsid w:val="00875F68"/>
    <w:rsid w:val="008771A3"/>
    <w:rsid w:val="0087796E"/>
    <w:rsid w:val="008C610D"/>
    <w:rsid w:val="008E392A"/>
    <w:rsid w:val="008E622B"/>
    <w:rsid w:val="00904D0E"/>
    <w:rsid w:val="00917E39"/>
    <w:rsid w:val="0092238C"/>
    <w:rsid w:val="00943B2B"/>
    <w:rsid w:val="00961F4A"/>
    <w:rsid w:val="0096453D"/>
    <w:rsid w:val="00964775"/>
    <w:rsid w:val="00971257"/>
    <w:rsid w:val="00972CC1"/>
    <w:rsid w:val="00976081"/>
    <w:rsid w:val="009A5196"/>
    <w:rsid w:val="009C1251"/>
    <w:rsid w:val="009C3FD9"/>
    <w:rsid w:val="00A0058A"/>
    <w:rsid w:val="00A01A61"/>
    <w:rsid w:val="00A14DC1"/>
    <w:rsid w:val="00A15F57"/>
    <w:rsid w:val="00A24A19"/>
    <w:rsid w:val="00A31926"/>
    <w:rsid w:val="00A91EC3"/>
    <w:rsid w:val="00AC7E42"/>
    <w:rsid w:val="00AE5335"/>
    <w:rsid w:val="00B145C2"/>
    <w:rsid w:val="00B31865"/>
    <w:rsid w:val="00B47335"/>
    <w:rsid w:val="00B84B92"/>
    <w:rsid w:val="00B9607B"/>
    <w:rsid w:val="00BD3727"/>
    <w:rsid w:val="00C023F1"/>
    <w:rsid w:val="00C07CF4"/>
    <w:rsid w:val="00C5183C"/>
    <w:rsid w:val="00C53329"/>
    <w:rsid w:val="00C702F2"/>
    <w:rsid w:val="00C73720"/>
    <w:rsid w:val="00CC4DFB"/>
    <w:rsid w:val="00CD7CFE"/>
    <w:rsid w:val="00CF153D"/>
    <w:rsid w:val="00CF5791"/>
    <w:rsid w:val="00D01F26"/>
    <w:rsid w:val="00D35E51"/>
    <w:rsid w:val="00D4685A"/>
    <w:rsid w:val="00D47612"/>
    <w:rsid w:val="00D96875"/>
    <w:rsid w:val="00D97399"/>
    <w:rsid w:val="00DA77B5"/>
    <w:rsid w:val="00E237F4"/>
    <w:rsid w:val="00E26A4C"/>
    <w:rsid w:val="00E6580E"/>
    <w:rsid w:val="00E81A41"/>
    <w:rsid w:val="00EA51C7"/>
    <w:rsid w:val="00EB2294"/>
    <w:rsid w:val="00EC7213"/>
    <w:rsid w:val="00F037BD"/>
    <w:rsid w:val="00F14DB9"/>
    <w:rsid w:val="00F42A2A"/>
    <w:rsid w:val="00F45F8C"/>
    <w:rsid w:val="00F71063"/>
    <w:rsid w:val="00F779DE"/>
    <w:rsid w:val="00FA781F"/>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4A66AC"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4A66AC"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4A66AC" w:themeColor="accent1"/>
      <w:sz w:val="44"/>
      <w:szCs w:val="32"/>
    </w:rPr>
  </w:style>
  <w:style w:type="paragraph" w:customStyle="1" w:styleId="Intro">
    <w:name w:val="Intro"/>
    <w:basedOn w:val="Normal"/>
    <w:qFormat/>
    <w:rsid w:val="00624A55"/>
    <w:pPr>
      <w:pBdr>
        <w:top w:val="single" w:sz="4" w:space="1" w:color="4A66AC" w:themeColor="accent1"/>
      </w:pBdr>
    </w:pPr>
    <w:rPr>
      <w:color w:val="4A66AC"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4A66AC"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242852" w:themeColor="text2"/>
    </w:rPr>
  </w:style>
  <w:style w:type="character" w:customStyle="1" w:styleId="QuoteChar">
    <w:name w:val="Quote Char"/>
    <w:basedOn w:val="DefaultParagraphFont"/>
    <w:link w:val="Quote"/>
    <w:uiPriority w:val="29"/>
    <w:rsid w:val="002E3BED"/>
    <w:rPr>
      <w:i/>
      <w:iCs/>
      <w:color w:val="242852"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A66AC" w:themeFill="accent1"/>
      </w:tcPr>
    </w:tblStylePr>
    <w:tblStylePr w:type="firstCol">
      <w:rPr>
        <w:color w:val="4A66AC"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paragraph" w:styleId="BlockText">
    <w:name w:val="Block Text"/>
    <w:basedOn w:val="Normal"/>
    <w:uiPriority w:val="99"/>
    <w:semiHidden/>
    <w:unhideWhenUsed/>
    <w:rsid w:val="00CF153D"/>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ind w:left="1152" w:right="1152"/>
    </w:pPr>
    <w:rPr>
      <w:rFonts w:eastAsiaTheme="minorEastAsia"/>
      <w:i/>
      <w:iCs/>
      <w:color w:val="4A66AC" w:themeColor="accent1"/>
    </w:rPr>
  </w:style>
  <w:style w:type="character" w:styleId="Hyperlink">
    <w:name w:val="Hyperlink"/>
    <w:rsid w:val="007E2E60"/>
    <w:rPr>
      <w:color w:val="0000FF"/>
      <w:u w:val="single"/>
    </w:rPr>
  </w:style>
  <w:style w:type="paragraph" w:styleId="Caption">
    <w:name w:val="caption"/>
    <w:basedOn w:val="Normal"/>
    <w:next w:val="Normal"/>
    <w:uiPriority w:val="35"/>
    <w:unhideWhenUsed/>
    <w:qFormat/>
    <w:rsid w:val="00D47612"/>
    <w:pPr>
      <w:spacing w:after="200"/>
    </w:pPr>
    <w:rPr>
      <w:i/>
      <w:iCs/>
      <w:color w:val="242852" w:themeColor="text2"/>
      <w:sz w:val="18"/>
      <w:szCs w:val="18"/>
    </w:rPr>
  </w:style>
  <w:style w:type="character" w:styleId="FollowedHyperlink">
    <w:name w:val="FollowedHyperlink"/>
    <w:basedOn w:val="DefaultParagraphFont"/>
    <w:uiPriority w:val="99"/>
    <w:semiHidden/>
    <w:unhideWhenUsed/>
    <w:rsid w:val="00534ED4"/>
    <w:rPr>
      <w:color w:val="3EBBF0" w:themeColor="followedHyperlink"/>
      <w:u w:val="single"/>
    </w:rPr>
  </w:style>
  <w:style w:type="paragraph" w:styleId="BalloonText">
    <w:name w:val="Balloon Text"/>
    <w:basedOn w:val="Normal"/>
    <w:link w:val="BalloonTextChar"/>
    <w:uiPriority w:val="99"/>
    <w:semiHidden/>
    <w:unhideWhenUsed/>
    <w:rsid w:val="00840F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F62"/>
    <w:rPr>
      <w:rFonts w:ascii="Segoe UI" w:hAnsi="Segoe UI" w:cs="Segoe UI"/>
      <w:sz w:val="18"/>
      <w:szCs w:val="18"/>
    </w:rPr>
  </w:style>
  <w:style w:type="paragraph" w:styleId="ListParagraph">
    <w:name w:val="List Paragraph"/>
    <w:basedOn w:val="Normal"/>
    <w:uiPriority w:val="34"/>
    <w:qFormat/>
    <w:rsid w:val="00622C29"/>
    <w:pPr>
      <w:ind w:left="720"/>
      <w:contextualSpacing/>
    </w:pPr>
  </w:style>
  <w:style w:type="paragraph" w:styleId="BodyText">
    <w:name w:val="Body Text"/>
    <w:basedOn w:val="Normal"/>
    <w:link w:val="BodyTextChar"/>
    <w:rsid w:val="007E3D65"/>
    <w:pPr>
      <w:spacing w:after="0"/>
      <w:jc w:val="both"/>
    </w:pPr>
    <w:rPr>
      <w:rFonts w:ascii="Times New Roman" w:eastAsia="Times New Roman" w:hAnsi="Times New Roman" w:cs="Times New Roman"/>
      <w:sz w:val="36"/>
      <w:lang w:val="x-none"/>
    </w:rPr>
  </w:style>
  <w:style w:type="character" w:customStyle="1" w:styleId="BodyTextChar">
    <w:name w:val="Body Text Char"/>
    <w:basedOn w:val="DefaultParagraphFont"/>
    <w:link w:val="BodyText"/>
    <w:rsid w:val="007E3D65"/>
    <w:rPr>
      <w:rFonts w:ascii="Times New Roman" w:eastAsia="Times New Roman" w:hAnsi="Times New Roman" w:cs="Times New Roman"/>
      <w:sz w:val="36"/>
      <w:lang w:val="x-none"/>
    </w:rPr>
  </w:style>
  <w:style w:type="character" w:styleId="Strong">
    <w:name w:val="Strong"/>
    <w:uiPriority w:val="22"/>
    <w:qFormat/>
    <w:rsid w:val="007E3D65"/>
    <w:rPr>
      <w:b/>
      <w:bCs/>
    </w:rPr>
  </w:style>
  <w:style w:type="paragraph" w:styleId="BodyText2">
    <w:name w:val="Body Text 2"/>
    <w:basedOn w:val="Normal"/>
    <w:link w:val="BodyText2Char"/>
    <w:rsid w:val="007E3D65"/>
    <w:pPr>
      <w:spacing w:line="480" w:lineRule="auto"/>
    </w:pPr>
    <w:rPr>
      <w:rFonts w:ascii="Times New Roman" w:eastAsia="Times New Roman" w:hAnsi="Times New Roman" w:cs="Times New Roman"/>
      <w:sz w:val="24"/>
      <w:lang w:val="en-AU" w:eastAsia="en-AU"/>
    </w:rPr>
  </w:style>
  <w:style w:type="character" w:customStyle="1" w:styleId="BodyText2Char">
    <w:name w:val="Body Text 2 Char"/>
    <w:basedOn w:val="DefaultParagraphFont"/>
    <w:link w:val="BodyText2"/>
    <w:rsid w:val="007E3D65"/>
    <w:rPr>
      <w:rFonts w:ascii="Times New Roman" w:eastAsia="Times New Roman" w:hAnsi="Times New Roman" w:cs="Times New Roman"/>
      <w:lang w:val="en-AU" w:eastAsia="en-AU"/>
    </w:rPr>
  </w:style>
  <w:style w:type="character" w:styleId="UnresolvedMention">
    <w:name w:val="Unresolved Mention"/>
    <w:basedOn w:val="DefaultParagraphFont"/>
    <w:uiPriority w:val="99"/>
    <w:semiHidden/>
    <w:unhideWhenUsed/>
    <w:rsid w:val="009C1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oweerupps.vic.edu.au/policies.html" TargetMode="External"/><Relationship Id="rId18" Type="http://schemas.openxmlformats.org/officeDocument/2006/relationships/header" Target="header1.xml"/><Relationship Id="rId26" Type="http://schemas.openxmlformats.org/officeDocument/2006/relationships/hyperlink" Target="https://au.reachout.com/"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kooweerupps.vic.edu.au/policies.html" TargetMode="External"/><Relationship Id="rId17" Type="http://schemas.openxmlformats.org/officeDocument/2006/relationships/hyperlink" Target="https://www.education.vic.gov.au/school/teachers/studentmanagement/attendance/Pages/improve-attendance.aspx" TargetMode="External"/><Relationship Id="rId25" Type="http://schemas.openxmlformats.org/officeDocument/2006/relationships/hyperlink" Target="https://eheadspace.org.au/" TargetMode="External"/><Relationship Id="rId33" Type="http://schemas.openxmlformats.org/officeDocument/2006/relationships/hyperlink" Target="https://kidshelpline.com.au/teens/get-help/webchat-counselling/" TargetMode="External"/><Relationship Id="rId2" Type="http://schemas.openxmlformats.org/officeDocument/2006/relationships/customXml" Target="../customXml/item2.xml"/><Relationship Id="rId16" Type="http://schemas.openxmlformats.org/officeDocument/2006/relationships/hyperlink" Target="https://www.acara.edu.au/reporting/national-report-on-schooling-in-australia/student-attendance" TargetMode="External"/><Relationship Id="rId20" Type="http://schemas.openxmlformats.org/officeDocument/2006/relationships/footer" Target="footer2.xml"/><Relationship Id="rId29" Type="http://schemas.openxmlformats.org/officeDocument/2006/relationships/hyperlink" Target="http://www.youthbeyondblue.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dspace.org.au/" TargetMode="External"/><Relationship Id="rId32" Type="http://schemas.openxmlformats.org/officeDocument/2006/relationships/hyperlink" Target="https://au.reachout.com/" TargetMode="External"/><Relationship Id="rId5" Type="http://schemas.openxmlformats.org/officeDocument/2006/relationships/customXml" Target="../customXml/item5.xml"/><Relationship Id="rId15" Type="http://schemas.openxmlformats.org/officeDocument/2006/relationships/hyperlink" Target="https://www2.education.vic.gov.au/pal/attendance/guidance" TargetMode="External"/><Relationship Id="rId23" Type="http://schemas.openxmlformats.org/officeDocument/2006/relationships/hyperlink" Target="http://www.youthbeyondblue.com.au/" TargetMode="External"/><Relationship Id="rId28" Type="http://schemas.openxmlformats.org/officeDocument/2006/relationships/hyperlink" Target="http://www.kidsmatter.edu.au/"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eheadspace.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school/principals/participation/everydaycountsprimparent.pdf" TargetMode="External"/><Relationship Id="rId22" Type="http://schemas.openxmlformats.org/officeDocument/2006/relationships/hyperlink" Target="http://www.kidsmatter.edu.au/" TargetMode="External"/><Relationship Id="rId27" Type="http://schemas.openxmlformats.org/officeDocument/2006/relationships/hyperlink" Target="https://kidshelpline.com.au/teens/get-help/webchat-counselling/" TargetMode="External"/><Relationship Id="rId30" Type="http://schemas.openxmlformats.org/officeDocument/2006/relationships/hyperlink" Target="https://www.headspace.org.au/"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7C858EEB38853749A7AE596D6D3D132C00916E5257B7CE3446AC4C6B8B00B1EC41" ma:contentTypeVersion="5" ma:contentTypeDescription="DET Document" ma:contentTypeScope="" ma:versionID="dc12ba406f11115a2bea03321f134a18">
  <xsd:schema xmlns:xsd="http://www.w3.org/2001/XMLSchema" xmlns:xs="http://www.w3.org/2001/XMLSchema" xmlns:p="http://schemas.microsoft.com/office/2006/metadata/properties" xmlns:ns1="http://schemas.microsoft.com/sharepoint/v3" xmlns:ns2="http://schemas.microsoft.com/Sharepoint/v3" xmlns:ns3="8f5b685d-58fd-461e-95d0-0d3a70e174a2" targetNamespace="http://schemas.microsoft.com/office/2006/metadata/properties" ma:root="true" ma:fieldsID="59cc8d9ff906a7df23b21588c8b3c164" ns1:_="" ns2:_="" ns3:_="">
    <xsd:import namespace="http://schemas.microsoft.com/sharepoint/v3"/>
    <xsd:import namespace="http://schemas.microsoft.com/Sharepoint/v3"/>
    <xsd:import namespace="8f5b685d-58fd-461e-95d0-0d3a70e174a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685d-58fd-461e-95d0-0d3a70e174a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3f179d-3bb3-4598-8456-4a5ee363c253}" ma:internalName="TaxCatchAll" ma:showField="CatchAllData"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3f179d-3bb3-4598-8456-4a5ee363c253}" ma:internalName="TaxCatchAllLabel" ma:readOnly="true" ma:showField="CatchAllDataLabel"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TaxCatchAll xmlns="8f5b685d-58fd-461e-95d0-0d3a70e174a2">
      <Value>12</Value>
    </TaxCatchAll>
    <ma09474bef6b487d93431ac28330710e xmlns="8f5b685d-58fd-461e-95d0-0d3a70e174a2">
      <Terms xmlns="http://schemas.microsoft.com/office/infopath/2007/PartnerControls"/>
    </ma09474bef6b487d93431ac28330710e>
    <lf325da747e242898db023622dd7f876 xmlns="8f5b685d-58fd-461e-95d0-0d3a70e174a2">
      <Terms xmlns="http://schemas.microsoft.com/office/infopath/2007/PartnerControls"/>
    </lf325da747e242898db023622dd7f87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86BD-441E-4C3C-8E1C-A8E1274CF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f5b685d-58fd-461e-95d0-0d3a70e17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8f5b685d-58fd-461e-95d0-0d3a70e174a2"/>
  </ds:schemaRefs>
</ds:datastoreItem>
</file>

<file path=customXml/itemProps3.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4.xml><?xml version="1.0" encoding="utf-8"?>
<ds:datastoreItem xmlns:ds="http://schemas.openxmlformats.org/officeDocument/2006/customXml" ds:itemID="{D420DAE6-ABA9-4CC6-B026-F1F5AC681A87}">
  <ds:schemaRefs>
    <ds:schemaRef ds:uri="http://schemas.microsoft.com/sharepoint/events"/>
  </ds:schemaRefs>
</ds:datastoreItem>
</file>

<file path=customXml/itemProps5.xml><?xml version="1.0" encoding="utf-8"?>
<ds:datastoreItem xmlns:ds="http://schemas.openxmlformats.org/officeDocument/2006/customXml" ds:itemID="{F1B559BA-78F1-4DF3-A44F-4735B35F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Belinda McNaughton</cp:lastModifiedBy>
  <cp:revision>14</cp:revision>
  <cp:lastPrinted>2023-02-02T01:03:00Z</cp:lastPrinted>
  <dcterms:created xsi:type="dcterms:W3CDTF">2021-05-13T02:21:00Z</dcterms:created>
  <dcterms:modified xsi:type="dcterms:W3CDTF">2024-02-29T22:43:00Z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0x0101007C858EEB38853749A7AE596D6D3D132C00916E5257B7CE3446AC4C6B8B00B1EC41</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
  </property>
  <property fmtid="{D5CDD505-2E9C-101B-9397-08002B2CF9AE}" pid="7" name="RecordPoint_ActiveItemSiteId">
    <vt:lpwstr/>
  </property>
  <property fmtid="{D5CDD505-2E9C-101B-9397-08002B2CF9AE}" pid="8" name="RecordPoint_ActiveItemListId">
    <vt:lpwstr/>
  </property>
  <property fmtid="{D5CDD505-2E9C-101B-9397-08002B2CF9AE}" pid="9" name="RecordPoint_ActiveItemUniqueId">
    <vt:lpwstr/>
  </property>
  <property fmtid="{D5CDD505-2E9C-101B-9397-08002B2CF9AE}" pid="10" name="RecordPoint_ActiveItemWebId">
    <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Order">
    <vt:r8>4900</vt:r8>
  </property>
  <property fmtid="{D5CDD505-2E9C-101B-9397-08002B2CF9AE}" pid="14" name="URL">
    <vt:lpwstr/>
  </property>
  <property fmtid="{D5CDD505-2E9C-101B-9397-08002B2CF9AE}" pid="15" name="DocumentSetDescription">
    <vt:lpwstr/>
  </property>
  <property fmtid="{D5CDD505-2E9C-101B-9397-08002B2CF9AE}" pid="16" name="xd_ProgID">
    <vt:lpwstr/>
  </property>
  <property fmtid="{D5CDD505-2E9C-101B-9397-08002B2CF9AE}" pid="17" name="TemplateUrl">
    <vt:lpwstr/>
  </property>
  <property fmtid="{D5CDD505-2E9C-101B-9397-08002B2CF9AE}" pid="18" name="RecordPoint_ActiveItemMoved">
    <vt:lpwstr/>
  </property>
  <property fmtid="{D5CDD505-2E9C-101B-9397-08002B2CF9AE}" pid="19" name="RecordPoint_SubmissionDate">
    <vt:lpwstr/>
  </property>
  <property fmtid="{D5CDD505-2E9C-101B-9397-08002B2CF9AE}" pid="20" name="RecordPoint_RecordFormat">
    <vt:lpwstr/>
  </property>
</Properties>
</file>